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1E349">
      <w:pPr>
        <w:jc w:val="center"/>
        <w:rPr>
          <w:rFonts w:hint="default" w:ascii="黑体" w:hAnsi="黑体" w:eastAsia="黑体" w:cs="黑体"/>
          <w:sz w:val="44"/>
          <w:szCs w:val="44"/>
          <w:lang w:val="en-US" w:eastAsia="zh-CN"/>
        </w:rPr>
      </w:pPr>
      <w:r>
        <w:rPr>
          <w:rFonts w:hint="eastAsia" w:ascii="黑体" w:hAnsi="黑体" w:eastAsia="黑体" w:cs="黑体"/>
          <w:sz w:val="44"/>
          <w:szCs w:val="44"/>
          <w:lang w:val="en-US" w:eastAsia="zh-CN"/>
        </w:rPr>
        <w:t>医疗应急服装</w:t>
      </w:r>
    </w:p>
    <w:tbl>
      <w:tblPr>
        <w:tblStyle w:val="3"/>
        <w:tblW w:w="9752" w:type="dxa"/>
        <w:tblInd w:w="-4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2601"/>
        <w:gridCol w:w="1242"/>
        <w:gridCol w:w="4925"/>
      </w:tblGrid>
      <w:tr w14:paraId="6725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84" w:type="dxa"/>
            <w:vAlign w:val="center"/>
          </w:tcPr>
          <w:p w14:paraId="5C0824F3">
            <w:pPr>
              <w:jc w:val="center"/>
              <w:rPr>
                <w:rFonts w:hint="eastAsia" w:ascii="等线" w:hAnsi="等线" w:eastAsia="等线" w:cs="宋体"/>
                <w:b/>
                <w:bCs/>
                <w:color w:val="000000"/>
                <w:sz w:val="30"/>
                <w:szCs w:val="30"/>
                <w:vertAlign w:val="baseline"/>
                <w:lang w:val="en-US" w:eastAsia="zh-CN"/>
              </w:rPr>
            </w:pPr>
            <w:r>
              <w:rPr>
                <w:rFonts w:hint="eastAsia" w:ascii="等线" w:hAnsi="等线" w:eastAsia="等线" w:cs="宋体"/>
                <w:b/>
                <w:bCs/>
                <w:color w:val="000000"/>
                <w:sz w:val="30"/>
                <w:szCs w:val="30"/>
                <w:vertAlign w:val="baseline"/>
                <w:lang w:val="en-US" w:eastAsia="zh-CN"/>
              </w:rPr>
              <w:t>序号</w:t>
            </w:r>
          </w:p>
        </w:tc>
        <w:tc>
          <w:tcPr>
            <w:tcW w:w="2601" w:type="dxa"/>
            <w:vAlign w:val="center"/>
          </w:tcPr>
          <w:p w14:paraId="03B9617E">
            <w:pPr>
              <w:jc w:val="center"/>
              <w:rPr>
                <w:rFonts w:hint="default" w:ascii="等线" w:hAnsi="等线" w:eastAsia="等线" w:cs="宋体"/>
                <w:b/>
                <w:bCs/>
                <w:color w:val="000000"/>
                <w:sz w:val="30"/>
                <w:szCs w:val="30"/>
                <w:vertAlign w:val="baseline"/>
                <w:lang w:val="en-US" w:eastAsia="zh-CN"/>
              </w:rPr>
            </w:pPr>
            <w:r>
              <w:rPr>
                <w:rFonts w:hint="eastAsia" w:ascii="等线" w:hAnsi="等线" w:eastAsia="等线" w:cs="宋体"/>
                <w:b/>
                <w:bCs/>
                <w:color w:val="000000"/>
                <w:sz w:val="30"/>
                <w:szCs w:val="30"/>
                <w:vertAlign w:val="baseline"/>
                <w:lang w:val="en-US" w:eastAsia="zh-CN"/>
              </w:rPr>
              <w:t>产品</w:t>
            </w:r>
          </w:p>
        </w:tc>
        <w:tc>
          <w:tcPr>
            <w:tcW w:w="1242" w:type="dxa"/>
            <w:vAlign w:val="center"/>
          </w:tcPr>
          <w:p w14:paraId="39A9A260">
            <w:pPr>
              <w:jc w:val="center"/>
              <w:rPr>
                <w:rFonts w:hint="eastAsia" w:ascii="等线" w:hAnsi="等线" w:eastAsia="等线" w:cs="宋体"/>
                <w:b/>
                <w:bCs/>
                <w:color w:val="000000"/>
                <w:sz w:val="30"/>
                <w:szCs w:val="30"/>
                <w:vertAlign w:val="baseline"/>
                <w:lang w:val="en-US" w:eastAsia="zh-CN"/>
              </w:rPr>
            </w:pPr>
            <w:r>
              <w:rPr>
                <w:rFonts w:hint="eastAsia" w:ascii="等线" w:hAnsi="等线" w:eastAsia="等线" w:cs="宋体"/>
                <w:b/>
                <w:bCs/>
                <w:color w:val="000000"/>
                <w:sz w:val="30"/>
                <w:szCs w:val="30"/>
                <w:vertAlign w:val="baseline"/>
                <w:lang w:val="en-US" w:eastAsia="zh-CN"/>
              </w:rPr>
              <w:t>数量</w:t>
            </w:r>
          </w:p>
        </w:tc>
        <w:tc>
          <w:tcPr>
            <w:tcW w:w="4925" w:type="dxa"/>
            <w:vAlign w:val="center"/>
          </w:tcPr>
          <w:p w14:paraId="75521F8C">
            <w:pPr>
              <w:jc w:val="center"/>
              <w:rPr>
                <w:rFonts w:hint="eastAsia" w:ascii="等线" w:hAnsi="等线" w:eastAsia="等线" w:cs="宋体"/>
                <w:b/>
                <w:bCs/>
                <w:color w:val="000000"/>
                <w:sz w:val="30"/>
                <w:szCs w:val="30"/>
                <w:vertAlign w:val="baseline"/>
                <w:lang w:val="en-US" w:eastAsia="zh-CN"/>
              </w:rPr>
            </w:pPr>
            <w:r>
              <w:rPr>
                <w:rFonts w:hint="eastAsia" w:ascii="等线" w:hAnsi="等线" w:eastAsia="等线" w:cs="宋体"/>
                <w:b/>
                <w:bCs/>
                <w:color w:val="000000"/>
                <w:sz w:val="30"/>
                <w:szCs w:val="30"/>
                <w:vertAlign w:val="baseline"/>
                <w:lang w:val="en-US" w:eastAsia="zh-CN"/>
              </w:rPr>
              <w:t>规格（</w:t>
            </w:r>
            <w:r>
              <w:rPr>
                <w:rFonts w:hint="eastAsia" w:ascii="等线" w:hAnsi="等线" w:eastAsia="等线" w:cs="宋体"/>
                <w:color w:val="000000"/>
                <w:sz w:val="28"/>
                <w:szCs w:val="28"/>
                <w:vertAlign w:val="baseline"/>
                <w:lang w:val="en-US" w:eastAsia="zh-CN"/>
              </w:rPr>
              <w:t>江西省统一样式</w:t>
            </w:r>
            <w:r>
              <w:rPr>
                <w:rFonts w:hint="eastAsia" w:ascii="等线" w:hAnsi="等线" w:eastAsia="等线" w:cs="宋体"/>
                <w:b/>
                <w:bCs/>
                <w:color w:val="000000"/>
                <w:sz w:val="30"/>
                <w:szCs w:val="30"/>
                <w:vertAlign w:val="baseline"/>
                <w:lang w:val="en-US" w:eastAsia="zh-CN"/>
              </w:rPr>
              <w:t>）</w:t>
            </w:r>
          </w:p>
        </w:tc>
      </w:tr>
      <w:tr w14:paraId="2387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84" w:type="dxa"/>
            <w:vAlign w:val="center"/>
          </w:tcPr>
          <w:p w14:paraId="41D5582E">
            <w:pPr>
              <w:keepNext w:val="0"/>
              <w:keepLines w:val="0"/>
              <w:widowControl/>
              <w:suppressLineNumbers w:val="0"/>
              <w:jc w:val="center"/>
              <w:textAlignment w:val="center"/>
              <w:rPr>
                <w:rFonts w:hint="eastAsia" w:ascii="等线" w:hAnsi="等线" w:eastAsia="等线" w:cs="宋体"/>
                <w:color w:val="000000"/>
                <w:sz w:val="28"/>
                <w:szCs w:val="28"/>
                <w:vertAlign w:val="baseline"/>
                <w:lang w:val="en-US" w:eastAsia="zh-CN"/>
              </w:rPr>
            </w:pPr>
            <w:r>
              <w:rPr>
                <w:rFonts w:hint="eastAsia" w:ascii="等线" w:hAnsi="等线" w:eastAsia="等线" w:cs="宋体"/>
                <w:color w:val="000000"/>
                <w:sz w:val="28"/>
                <w:szCs w:val="28"/>
                <w:vertAlign w:val="baseline"/>
                <w:lang w:val="en-US" w:eastAsia="zh-CN"/>
              </w:rPr>
              <w:t>1</w:t>
            </w:r>
          </w:p>
        </w:tc>
        <w:tc>
          <w:tcPr>
            <w:tcW w:w="2601" w:type="dxa"/>
            <w:vAlign w:val="center"/>
          </w:tcPr>
          <w:p w14:paraId="4B0EEBA6">
            <w:pPr>
              <w:keepNext w:val="0"/>
              <w:keepLines w:val="0"/>
              <w:widowControl/>
              <w:suppressLineNumbers w:val="0"/>
              <w:jc w:val="center"/>
              <w:textAlignment w:val="center"/>
              <w:rPr>
                <w:rFonts w:hint="default" w:ascii="等线" w:hAnsi="等线" w:eastAsia="等线" w:cs="宋体"/>
                <w:color w:val="000000"/>
                <w:sz w:val="28"/>
                <w:szCs w:val="28"/>
                <w:vertAlign w:val="baseline"/>
                <w:lang w:val="en-US" w:eastAsia="zh-CN"/>
              </w:rPr>
            </w:pPr>
            <w:r>
              <w:rPr>
                <w:rFonts w:hint="eastAsia" w:ascii="等线" w:hAnsi="等线" w:eastAsia="等线" w:cs="宋体"/>
                <w:color w:val="000000"/>
                <w:sz w:val="28"/>
                <w:szCs w:val="28"/>
                <w:vertAlign w:val="baseline"/>
                <w:lang w:val="en-US" w:eastAsia="zh-CN"/>
              </w:rPr>
              <w:t>医疗应急专业服装</w:t>
            </w:r>
          </w:p>
        </w:tc>
        <w:tc>
          <w:tcPr>
            <w:tcW w:w="1242" w:type="dxa"/>
            <w:vAlign w:val="center"/>
          </w:tcPr>
          <w:p w14:paraId="1CC8479F">
            <w:pPr>
              <w:jc w:val="center"/>
              <w:rPr>
                <w:rFonts w:hint="default" w:ascii="等线" w:hAnsi="等线" w:eastAsia="等线" w:cs="宋体"/>
                <w:color w:val="000000"/>
                <w:sz w:val="28"/>
                <w:szCs w:val="28"/>
                <w:vertAlign w:val="baseline"/>
                <w:lang w:val="en-US" w:eastAsia="zh-CN"/>
              </w:rPr>
            </w:pPr>
            <w:r>
              <w:rPr>
                <w:rFonts w:hint="eastAsia" w:ascii="等线" w:hAnsi="等线" w:eastAsia="等线" w:cs="宋体"/>
                <w:color w:val="000000"/>
                <w:sz w:val="28"/>
                <w:szCs w:val="28"/>
                <w:vertAlign w:val="baseline"/>
                <w:lang w:val="en-US" w:eastAsia="zh-CN"/>
              </w:rPr>
              <w:t>45套</w:t>
            </w:r>
          </w:p>
        </w:tc>
        <w:tc>
          <w:tcPr>
            <w:tcW w:w="4925" w:type="dxa"/>
            <w:vAlign w:val="center"/>
          </w:tcPr>
          <w:p w14:paraId="17F7A90A">
            <w:pPr>
              <w:keepNext w:val="0"/>
              <w:keepLines w:val="0"/>
              <w:widowControl/>
              <w:suppressLineNumbers w:val="0"/>
              <w:jc w:val="center"/>
              <w:textAlignment w:val="center"/>
              <w:rPr>
                <w:rFonts w:hint="default" w:ascii="等线" w:hAnsi="等线" w:eastAsia="等线" w:cs="宋体"/>
                <w:color w:val="000000"/>
                <w:sz w:val="28"/>
                <w:szCs w:val="28"/>
                <w:vertAlign w:val="baseline"/>
                <w:lang w:val="en-US" w:eastAsia="zh-CN"/>
              </w:rPr>
            </w:pPr>
            <w:r>
              <w:rPr>
                <w:rFonts w:hint="eastAsia" w:ascii="等线" w:hAnsi="等线" w:eastAsia="等线" w:cs="宋体"/>
                <w:color w:val="000000"/>
                <w:sz w:val="28"/>
                <w:szCs w:val="28"/>
                <w:vertAlign w:val="baseline"/>
                <w:lang w:val="en-US" w:eastAsia="zh-CN"/>
              </w:rPr>
              <w:t>含应急衬衣（长）、短袖（白）、裤子、马甲、臂章、帽子、鞋子等</w:t>
            </w:r>
          </w:p>
        </w:tc>
      </w:tr>
    </w:tbl>
    <w:tbl>
      <w:tblPr>
        <w:tblStyle w:val="2"/>
        <w:tblW w:w="10267" w:type="dxa"/>
        <w:tblInd w:w="-422" w:type="dxa"/>
        <w:tblLayout w:type="autofit"/>
        <w:tblCellMar>
          <w:top w:w="0" w:type="dxa"/>
          <w:left w:w="108" w:type="dxa"/>
          <w:bottom w:w="0" w:type="dxa"/>
          <w:right w:w="108" w:type="dxa"/>
        </w:tblCellMar>
      </w:tblPr>
      <w:tblGrid>
        <w:gridCol w:w="1421"/>
        <w:gridCol w:w="3904"/>
        <w:gridCol w:w="1062"/>
        <w:gridCol w:w="1356"/>
        <w:gridCol w:w="1991"/>
        <w:gridCol w:w="533"/>
      </w:tblGrid>
      <w:tr w14:paraId="02F3746F">
        <w:tblPrEx>
          <w:tblCellMar>
            <w:top w:w="0" w:type="dxa"/>
            <w:left w:w="108" w:type="dxa"/>
            <w:bottom w:w="0" w:type="dxa"/>
            <w:right w:w="108" w:type="dxa"/>
          </w:tblCellMar>
        </w:tblPrEx>
        <w:trPr>
          <w:trHeight w:val="545" w:hRule="atLeast"/>
        </w:trPr>
        <w:tc>
          <w:tcPr>
            <w:tcW w:w="10267" w:type="dxa"/>
            <w:gridSpan w:val="6"/>
            <w:tcBorders>
              <w:top w:val="nil"/>
              <w:left w:val="nil"/>
              <w:bottom w:val="nil"/>
              <w:right w:val="nil"/>
            </w:tcBorders>
            <w:noWrap/>
            <w:vAlign w:val="center"/>
          </w:tcPr>
          <w:p w14:paraId="79656A6E">
            <w:pPr>
              <w:widowControl/>
              <w:jc w:val="center"/>
              <w:textAlignment w:val="center"/>
              <w:rPr>
                <w:rFonts w:hint="eastAsia" w:ascii="宋体" w:hAnsi="宋体" w:cs="宋体"/>
                <w:b/>
                <w:bCs/>
                <w:color w:val="000000"/>
                <w:kern w:val="0"/>
                <w:sz w:val="40"/>
                <w:szCs w:val="40"/>
                <w:lang w:bidi="ar"/>
              </w:rPr>
            </w:pPr>
          </w:p>
          <w:p w14:paraId="7967FE1D">
            <w:pPr>
              <w:widowControl/>
              <w:jc w:val="center"/>
              <w:textAlignment w:val="center"/>
              <w:rPr>
                <w:rFonts w:hint="eastAsia" w:ascii="宋体" w:hAnsi="宋体" w:cs="宋体"/>
                <w:color w:val="000000"/>
                <w:kern w:val="0"/>
                <w:sz w:val="22"/>
                <w:szCs w:val="22"/>
                <w:lang w:bidi="ar"/>
              </w:rPr>
            </w:pPr>
            <w:r>
              <w:rPr>
                <w:rFonts w:hint="eastAsia" w:ascii="宋体" w:hAnsi="宋体" w:cs="宋体"/>
                <w:b/>
                <w:bCs/>
                <w:color w:val="000000"/>
                <w:kern w:val="0"/>
                <w:sz w:val="40"/>
                <w:szCs w:val="40"/>
                <w:lang w:bidi="ar"/>
              </w:rPr>
              <w:t>应急服装采购需求</w:t>
            </w:r>
            <w:bookmarkStart w:id="0" w:name="_GoBack"/>
            <w:bookmarkEnd w:id="0"/>
          </w:p>
          <w:p w14:paraId="2F137CE3">
            <w:pPr>
              <w:widowControl/>
              <w:textAlignment w:val="center"/>
              <w:rPr>
                <w:rFonts w:hint="eastAsia" w:ascii="宋体" w:hAnsi="宋体" w:cs="宋体"/>
                <w:color w:val="000000"/>
                <w:kern w:val="0"/>
                <w:sz w:val="28"/>
                <w:szCs w:val="28"/>
                <w:lang w:bidi="ar"/>
              </w:rPr>
            </w:pPr>
            <w:r>
              <w:rPr>
                <w:rFonts w:hint="eastAsia" w:ascii="宋体" w:hAnsi="宋体" w:cs="宋体"/>
                <w:color w:val="000000"/>
                <w:kern w:val="0"/>
                <w:sz w:val="28"/>
                <w:szCs w:val="28"/>
                <w:lang w:bidi="ar"/>
              </w:rPr>
              <w:t>（一）采购数量</w:t>
            </w:r>
          </w:p>
          <w:p w14:paraId="2EB8F114">
            <w:pPr>
              <w:widowControl/>
              <w:textAlignment w:val="center"/>
              <w:rPr>
                <w:rFonts w:hint="eastAsia" w:ascii="宋体" w:hAnsi="宋体" w:cs="宋体"/>
                <w:color w:val="000000"/>
                <w:sz w:val="22"/>
                <w:szCs w:val="22"/>
              </w:rPr>
            </w:pPr>
            <w:r>
              <w:rPr>
                <w:rFonts w:hint="eastAsia" w:ascii="宋体" w:hAnsi="宋体" w:cs="宋体"/>
                <w:color w:val="000000"/>
                <w:kern w:val="0"/>
                <w:sz w:val="28"/>
                <w:szCs w:val="28"/>
                <w:lang w:bidi="ar"/>
              </w:rPr>
              <w:t xml:space="preserve">   本项目采购应急服装</w:t>
            </w:r>
            <w:r>
              <w:rPr>
                <w:rFonts w:hint="eastAsia" w:ascii="宋体" w:hAnsi="宋体" w:cs="宋体"/>
                <w:color w:val="000000"/>
                <w:kern w:val="0"/>
                <w:sz w:val="28"/>
                <w:szCs w:val="28"/>
                <w:lang w:val="en-US" w:eastAsia="zh-CN" w:bidi="ar"/>
              </w:rPr>
              <w:t>4</w:t>
            </w:r>
            <w:r>
              <w:rPr>
                <w:rFonts w:hint="eastAsia" w:ascii="宋体" w:hAnsi="宋体" w:cs="宋体"/>
                <w:color w:val="000000"/>
                <w:kern w:val="0"/>
                <w:sz w:val="28"/>
                <w:szCs w:val="28"/>
                <w:lang w:bidi="ar"/>
              </w:rPr>
              <w:t>5套，每套配置清单如下表</w:t>
            </w:r>
          </w:p>
        </w:tc>
      </w:tr>
      <w:tr w14:paraId="03E7A453">
        <w:tblPrEx>
          <w:tblCellMar>
            <w:top w:w="0" w:type="dxa"/>
            <w:left w:w="108" w:type="dxa"/>
            <w:bottom w:w="0" w:type="dxa"/>
            <w:right w:w="108" w:type="dxa"/>
          </w:tblCellMar>
        </w:tblPrEx>
        <w:trPr>
          <w:gridAfter w:val="1"/>
          <w:wAfter w:w="533" w:type="dxa"/>
          <w:trHeight w:val="570"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0B6E5A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778A2A4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名称</w:t>
            </w:r>
          </w:p>
        </w:tc>
        <w:tc>
          <w:tcPr>
            <w:tcW w:w="1062" w:type="dxa"/>
            <w:tcBorders>
              <w:top w:val="single" w:color="000000" w:sz="4" w:space="0"/>
              <w:left w:val="single" w:color="000000" w:sz="4" w:space="0"/>
              <w:bottom w:val="single" w:color="000000" w:sz="4" w:space="0"/>
              <w:right w:val="single" w:color="000000" w:sz="4" w:space="0"/>
            </w:tcBorders>
            <w:noWrap/>
            <w:vAlign w:val="center"/>
          </w:tcPr>
          <w:p w14:paraId="18E383E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5574B3D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5929B8E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1E23CACC">
        <w:tblPrEx>
          <w:tblCellMar>
            <w:top w:w="0" w:type="dxa"/>
            <w:left w:w="108" w:type="dxa"/>
            <w:bottom w:w="0" w:type="dxa"/>
            <w:right w:w="108" w:type="dxa"/>
          </w:tblCellMar>
        </w:tblPrEx>
        <w:trPr>
          <w:gridAfter w:val="1"/>
          <w:wAfter w:w="533" w:type="dxa"/>
          <w:trHeight w:val="337"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8363319">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255FFCA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应急衬衣</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5048D238">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件</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756F50FB">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40A4D87A">
            <w:pPr>
              <w:jc w:val="center"/>
              <w:rPr>
                <w:rFonts w:hint="eastAsia" w:ascii="宋体" w:hAnsi="宋体" w:cs="宋体"/>
                <w:color w:val="000000"/>
                <w:sz w:val="22"/>
                <w:szCs w:val="22"/>
              </w:rPr>
            </w:pPr>
          </w:p>
        </w:tc>
      </w:tr>
      <w:tr w14:paraId="4F53B2D5">
        <w:tblPrEx>
          <w:tblCellMar>
            <w:top w:w="0" w:type="dxa"/>
            <w:left w:w="108" w:type="dxa"/>
            <w:bottom w:w="0" w:type="dxa"/>
            <w:right w:w="108" w:type="dxa"/>
          </w:tblCellMar>
        </w:tblPrEx>
        <w:trPr>
          <w:gridAfter w:val="1"/>
          <w:wAfter w:w="533" w:type="dxa"/>
          <w:trHeight w:val="382"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9EA1CA2">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1828B758">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速干短袖翻领T恤衫(白色)</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328DDEE4">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件</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0B5B33F4">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08A2E72B">
            <w:pPr>
              <w:jc w:val="center"/>
              <w:rPr>
                <w:rFonts w:hint="eastAsia" w:ascii="宋体" w:hAnsi="宋体" w:cs="宋体"/>
                <w:color w:val="000000"/>
                <w:sz w:val="22"/>
                <w:szCs w:val="22"/>
              </w:rPr>
            </w:pPr>
          </w:p>
        </w:tc>
      </w:tr>
      <w:tr w14:paraId="6A8033EC">
        <w:tblPrEx>
          <w:tblCellMar>
            <w:top w:w="0" w:type="dxa"/>
            <w:left w:w="108" w:type="dxa"/>
            <w:bottom w:w="0" w:type="dxa"/>
            <w:right w:w="108" w:type="dxa"/>
          </w:tblCellMar>
        </w:tblPrEx>
        <w:trPr>
          <w:gridAfter w:val="1"/>
          <w:wAfter w:w="533" w:type="dxa"/>
          <w:trHeight w:val="382"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9BE20F5">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6F42D26C">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应急春秋裤</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58EFAFAB">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件</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10EC281A">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26E84D7B">
            <w:pPr>
              <w:jc w:val="center"/>
              <w:rPr>
                <w:rFonts w:hint="eastAsia" w:ascii="宋体" w:hAnsi="宋体" w:cs="宋体"/>
                <w:color w:val="000000"/>
                <w:sz w:val="22"/>
                <w:szCs w:val="22"/>
              </w:rPr>
            </w:pPr>
          </w:p>
        </w:tc>
      </w:tr>
      <w:tr w14:paraId="0860079F">
        <w:tblPrEx>
          <w:tblCellMar>
            <w:top w:w="0" w:type="dxa"/>
            <w:left w:w="108" w:type="dxa"/>
            <w:bottom w:w="0" w:type="dxa"/>
            <w:right w:w="108" w:type="dxa"/>
          </w:tblCellMar>
        </w:tblPrEx>
        <w:trPr>
          <w:gridAfter w:val="1"/>
          <w:wAfter w:w="533" w:type="dxa"/>
          <w:trHeight w:val="382"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52FE23E">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17570B0C">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应急马甲</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75428D65">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件</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02ACEECA">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022A1DCF">
            <w:pPr>
              <w:jc w:val="center"/>
              <w:rPr>
                <w:rFonts w:hint="eastAsia" w:ascii="宋体" w:hAnsi="宋体" w:cs="宋体"/>
                <w:color w:val="000000"/>
                <w:sz w:val="22"/>
                <w:szCs w:val="22"/>
              </w:rPr>
            </w:pPr>
          </w:p>
        </w:tc>
      </w:tr>
      <w:tr w14:paraId="78775FD0">
        <w:tblPrEx>
          <w:tblCellMar>
            <w:top w:w="0" w:type="dxa"/>
            <w:left w:w="108" w:type="dxa"/>
            <w:bottom w:w="0" w:type="dxa"/>
            <w:right w:w="108" w:type="dxa"/>
          </w:tblCellMar>
        </w:tblPrEx>
        <w:trPr>
          <w:gridAfter w:val="1"/>
          <w:wAfter w:w="533" w:type="dxa"/>
          <w:trHeight w:val="382"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18F9D12">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671DC5FD">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臂章</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6CC3A575">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件</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1733128D">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4D976BD8">
            <w:pPr>
              <w:jc w:val="center"/>
              <w:rPr>
                <w:rFonts w:hint="eastAsia" w:ascii="宋体" w:hAnsi="宋体" w:cs="宋体"/>
                <w:color w:val="000000"/>
                <w:sz w:val="22"/>
                <w:szCs w:val="22"/>
              </w:rPr>
            </w:pPr>
          </w:p>
        </w:tc>
      </w:tr>
      <w:tr w14:paraId="2D84840B">
        <w:tblPrEx>
          <w:tblCellMar>
            <w:top w:w="0" w:type="dxa"/>
            <w:left w:w="108" w:type="dxa"/>
            <w:bottom w:w="0" w:type="dxa"/>
            <w:right w:w="108" w:type="dxa"/>
          </w:tblCellMar>
        </w:tblPrEx>
        <w:trPr>
          <w:gridAfter w:val="1"/>
          <w:wAfter w:w="533" w:type="dxa"/>
          <w:trHeight w:val="382"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1D2DA32">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6</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03A4FDE3">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应急帽</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59957A3D">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顶</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7C1550A4">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7652F061">
            <w:pPr>
              <w:jc w:val="center"/>
              <w:rPr>
                <w:rFonts w:hint="eastAsia" w:ascii="宋体" w:hAnsi="宋体" w:cs="宋体"/>
                <w:color w:val="000000"/>
                <w:sz w:val="22"/>
                <w:szCs w:val="22"/>
              </w:rPr>
            </w:pPr>
          </w:p>
        </w:tc>
      </w:tr>
      <w:tr w14:paraId="0ABEB37F">
        <w:tblPrEx>
          <w:tblCellMar>
            <w:top w:w="0" w:type="dxa"/>
            <w:left w:w="108" w:type="dxa"/>
            <w:bottom w:w="0" w:type="dxa"/>
            <w:right w:w="108" w:type="dxa"/>
          </w:tblCellMar>
        </w:tblPrEx>
        <w:trPr>
          <w:gridAfter w:val="1"/>
          <w:wAfter w:w="533" w:type="dxa"/>
          <w:trHeight w:val="382"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555046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7</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45860D36">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冲锋衣</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0C4FBF8E">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件</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28C1580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26047DC9">
            <w:pPr>
              <w:jc w:val="center"/>
              <w:rPr>
                <w:rFonts w:hint="eastAsia" w:ascii="宋体" w:hAnsi="宋体" w:cs="宋体"/>
                <w:color w:val="000000"/>
                <w:sz w:val="22"/>
                <w:szCs w:val="22"/>
              </w:rPr>
            </w:pPr>
          </w:p>
        </w:tc>
      </w:tr>
      <w:tr w14:paraId="0AEA65F2">
        <w:tblPrEx>
          <w:tblCellMar>
            <w:top w:w="0" w:type="dxa"/>
            <w:left w:w="108" w:type="dxa"/>
            <w:bottom w:w="0" w:type="dxa"/>
            <w:right w:w="108" w:type="dxa"/>
          </w:tblCellMar>
        </w:tblPrEx>
        <w:trPr>
          <w:gridAfter w:val="1"/>
          <w:wAfter w:w="533" w:type="dxa"/>
          <w:trHeight w:val="367" w:hRule="atLeast"/>
        </w:trPr>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B3D10E7">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w:t>
            </w:r>
          </w:p>
        </w:tc>
        <w:tc>
          <w:tcPr>
            <w:tcW w:w="3904" w:type="dxa"/>
            <w:tcBorders>
              <w:top w:val="single" w:color="000000" w:sz="4" w:space="0"/>
              <w:left w:val="single" w:color="000000" w:sz="4" w:space="0"/>
              <w:bottom w:val="single" w:color="000000" w:sz="4" w:space="0"/>
              <w:right w:val="single" w:color="000000" w:sz="4" w:space="0"/>
            </w:tcBorders>
            <w:noWrap w:val="0"/>
            <w:vAlign w:val="center"/>
          </w:tcPr>
          <w:p w14:paraId="3B1465BB">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应急鞋</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14:paraId="4968A8C8">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双</w:t>
            </w: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7FD710B3">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24A8848A">
            <w:pPr>
              <w:jc w:val="center"/>
              <w:rPr>
                <w:rFonts w:hint="eastAsia" w:ascii="宋体" w:hAnsi="宋体" w:cs="宋体"/>
                <w:color w:val="000000"/>
                <w:sz w:val="22"/>
                <w:szCs w:val="22"/>
              </w:rPr>
            </w:pPr>
          </w:p>
        </w:tc>
      </w:tr>
    </w:tbl>
    <w:p w14:paraId="67A4D56C">
      <w:pPr>
        <w:spacing w:line="440" w:lineRule="exact"/>
        <w:rPr>
          <w:rFonts w:hint="eastAsia" w:ascii="宋体" w:hAnsi="宋体" w:cs="宋体"/>
          <w:color w:val="000000"/>
          <w:sz w:val="28"/>
          <w:szCs w:val="28"/>
        </w:rPr>
      </w:pPr>
      <w:r>
        <w:rPr>
          <w:rFonts w:hint="eastAsia" w:ascii="宋体" w:hAnsi="宋体" w:cs="宋体"/>
          <w:color w:val="000000"/>
          <w:sz w:val="28"/>
          <w:szCs w:val="28"/>
        </w:rPr>
        <w:t>（二）产品技术要求</w:t>
      </w:r>
    </w:p>
    <w:p w14:paraId="08E8BB09">
      <w:pPr>
        <w:spacing w:line="440" w:lineRule="exact"/>
        <w:rPr>
          <w:rFonts w:ascii="宋体" w:hAnsi="宋体" w:cs="宋体"/>
          <w:color w:val="000000"/>
          <w:sz w:val="24"/>
        </w:rPr>
      </w:pPr>
      <w:r>
        <w:rPr>
          <w:rFonts w:hint="eastAsia" w:ascii="宋体" w:hAnsi="宋体" w:cs="宋体"/>
          <w:color w:val="000000"/>
          <w:sz w:val="24"/>
        </w:rPr>
        <w:t>一、应急衬衣</w:t>
      </w:r>
    </w:p>
    <w:p w14:paraId="55B709AD">
      <w:pPr>
        <w:spacing w:line="440" w:lineRule="exact"/>
        <w:rPr>
          <w:rFonts w:hint="eastAsia" w:ascii="宋体" w:hAnsi="宋体" w:cs="宋体"/>
          <w:color w:val="000000"/>
          <w:sz w:val="24"/>
        </w:rPr>
      </w:pPr>
      <w:r>
        <w:rPr>
          <w:rFonts w:hint="eastAsia" w:ascii="宋体" w:hAnsi="宋体" w:cs="宋体"/>
          <w:color w:val="000000"/>
          <w:sz w:val="24"/>
        </w:rPr>
        <w:t>1、款式参照《国家卫生应急队伍标识》、《中国卫生应急服装技术规范(试行)》关于服装的要求。</w:t>
      </w:r>
    </w:p>
    <w:p w14:paraId="228FA1EA">
      <w:pPr>
        <w:spacing w:line="440" w:lineRule="exact"/>
        <w:rPr>
          <w:rFonts w:hint="eastAsia" w:ascii="宋体" w:hAnsi="宋体" w:cs="宋体"/>
          <w:color w:val="000000"/>
          <w:sz w:val="24"/>
        </w:rPr>
      </w:pPr>
      <w:r>
        <w:rPr>
          <w:rFonts w:hint="eastAsia" w:ascii="宋体" w:hAnsi="宋体" w:cs="宋体"/>
          <w:color w:val="000000"/>
          <w:sz w:val="24"/>
        </w:rPr>
        <w:t>2、颜色：白色。袖子内增加宝剑袢，方便挽起做短袖穿着。左右上臂均有挂臂章的扣。</w:t>
      </w:r>
    </w:p>
    <w:p w14:paraId="2B7ACF8F">
      <w:pPr>
        <w:spacing w:line="440" w:lineRule="exact"/>
        <w:rPr>
          <w:rFonts w:hint="eastAsia" w:ascii="宋体" w:hAnsi="宋体" w:cs="宋体"/>
          <w:color w:val="000000"/>
          <w:sz w:val="24"/>
        </w:rPr>
      </w:pPr>
      <w:r>
        <w:rPr>
          <w:rFonts w:hint="eastAsia" w:ascii="宋体" w:hAnsi="宋体" w:cs="宋体"/>
          <w:color w:val="000000"/>
          <w:sz w:val="24"/>
        </w:rPr>
        <w:t>3、面料：精梳涤棉混纺斜纹布，颜色白色，棉/涤：60/40，缝纫线：全件缝制，100%涤纶11.8texX3 。</w:t>
      </w:r>
    </w:p>
    <w:p w14:paraId="66AC709E">
      <w:pPr>
        <w:spacing w:line="440" w:lineRule="exact"/>
        <w:rPr>
          <w:rFonts w:hint="eastAsia" w:ascii="宋体" w:hAnsi="宋体" w:cs="宋体"/>
          <w:color w:val="000000"/>
          <w:sz w:val="24"/>
        </w:rPr>
      </w:pPr>
      <w:r>
        <w:rPr>
          <w:rFonts w:hint="eastAsia" w:ascii="宋体" w:hAnsi="宋体" w:cs="宋体"/>
          <w:color w:val="000000"/>
          <w:sz w:val="24"/>
        </w:rPr>
        <w:t>4、纤维含量：60%棉，40%聚酯纤维，PH值4.0-8.5，可分解致癌芳香胺染料禁用，不得含有甲醛成分，无异味，耐水色牢度≥3级，耐汗渍色牢度≥3级，耐摩擦色牢度≥3级，外观质量：表面无瑕疵，规格尺寸无偏差。签合同时，须提供近三年由第三方检测机构出具的符合本条所有技术指标的检测合格报告原件（报告中须带有二维码可查询真伪）。投标人所提供全部资料须真实、准确、有效；若存在虚假响应、伪造材料、隐瞒真实信息等弄虚作假情形，中标结果无效，投标人须承担由此产生的全部损失及相应法律责任，招标人有权将相关违法线索报送行业监管部门。</w:t>
      </w:r>
    </w:p>
    <w:p w14:paraId="0BA9BC37">
      <w:pPr>
        <w:spacing w:line="440" w:lineRule="exact"/>
        <w:rPr>
          <w:rFonts w:hint="eastAsia" w:ascii="宋体" w:hAnsi="宋体" w:cs="宋体"/>
          <w:color w:val="000000"/>
          <w:sz w:val="24"/>
        </w:rPr>
      </w:pPr>
      <w:r>
        <w:rPr>
          <w:rFonts w:hint="eastAsia" w:ascii="宋体" w:hAnsi="宋体" w:cs="宋体"/>
          <w:color w:val="000000"/>
          <w:sz w:val="24"/>
        </w:rPr>
        <w:t>二、速干短袖翻领 T 恤衫(白色)</w:t>
      </w:r>
    </w:p>
    <w:p w14:paraId="78F044FD">
      <w:pPr>
        <w:spacing w:line="440" w:lineRule="exact"/>
        <w:rPr>
          <w:rFonts w:hint="eastAsia" w:ascii="宋体" w:hAnsi="宋体" w:cs="宋体"/>
          <w:color w:val="000000"/>
          <w:sz w:val="24"/>
        </w:rPr>
      </w:pPr>
      <w:r>
        <w:rPr>
          <w:rFonts w:hint="eastAsia" w:ascii="宋体" w:hAnsi="宋体" w:cs="宋体"/>
          <w:color w:val="000000"/>
          <w:sz w:val="24"/>
        </w:rPr>
        <w:t>1、速干短袖翻领T恤采用速干面料，吸湿速干功能强，身穿着舒适。翻领结构，前胸标识为银色反光字体（中国卫生CHINA HEALTH）。</w:t>
      </w:r>
    </w:p>
    <w:p w14:paraId="7E50CD55">
      <w:pPr>
        <w:spacing w:line="440" w:lineRule="exact"/>
        <w:rPr>
          <w:rFonts w:hint="eastAsia" w:ascii="宋体" w:hAnsi="宋体" w:cs="宋体"/>
          <w:color w:val="000000"/>
          <w:sz w:val="24"/>
        </w:rPr>
      </w:pPr>
      <w:r>
        <w:rPr>
          <w:rFonts w:hint="eastAsia" w:ascii="宋体" w:hAnsi="宋体" w:cs="宋体"/>
          <w:color w:val="000000"/>
          <w:sz w:val="24"/>
        </w:rPr>
        <w:t>2、面 料：锦纶88%，氨纶12%，颜色哈弗红色。</w:t>
      </w:r>
    </w:p>
    <w:p w14:paraId="35704725">
      <w:pPr>
        <w:spacing w:line="440" w:lineRule="exact"/>
        <w:rPr>
          <w:rFonts w:hint="eastAsia" w:ascii="宋体" w:hAnsi="宋体" w:cs="宋体"/>
          <w:color w:val="000000"/>
          <w:sz w:val="24"/>
        </w:rPr>
      </w:pPr>
      <w:r>
        <w:rPr>
          <w:rFonts w:hint="eastAsia" w:ascii="宋体" w:hAnsi="宋体" w:cs="宋体"/>
          <w:color w:val="000000"/>
          <w:sz w:val="24"/>
        </w:rPr>
        <w:t>3、无纺布衬：白色，领、袖口，8505#；</w:t>
      </w:r>
    </w:p>
    <w:p w14:paraId="368BC00F">
      <w:pPr>
        <w:spacing w:line="440" w:lineRule="exact"/>
        <w:rPr>
          <w:rFonts w:hint="eastAsia" w:ascii="宋体" w:hAnsi="宋体" w:cs="宋体"/>
          <w:color w:val="000000"/>
          <w:sz w:val="24"/>
        </w:rPr>
      </w:pPr>
      <w:r>
        <w:rPr>
          <w:rFonts w:hint="eastAsia" w:ascii="宋体" w:hAnsi="宋体" w:cs="宋体"/>
          <w:color w:val="000000"/>
          <w:sz w:val="24"/>
        </w:rPr>
        <w:t>4、缝纫线：全件缝制，100%涤纶11.8tex X 3。</w:t>
      </w:r>
    </w:p>
    <w:p w14:paraId="02766585">
      <w:pPr>
        <w:spacing w:line="440" w:lineRule="exact"/>
        <w:rPr>
          <w:rFonts w:ascii="宋体" w:hAnsi="宋体" w:cs="宋体"/>
          <w:color w:val="000000"/>
          <w:sz w:val="24"/>
        </w:rPr>
      </w:pPr>
      <w:r>
        <w:rPr>
          <w:rFonts w:hint="eastAsia" w:ascii="宋体" w:hAnsi="宋体" w:cs="宋体"/>
          <w:color w:val="000000"/>
          <w:sz w:val="24"/>
        </w:rPr>
        <w:t>5、纤维含量：锦纶88%，氨纶12%，PH值4.0-8.5，可分解致癌芳香胺染料禁用，不得含有甲醛成分，无异味，耐水色牢度≥3级，耐汗渍色牢度≥3级，耐摩擦色牢度≥3级，外观质量：表面无瑕疵，规格尺寸无偏差。签合同时，须提供近三年由第三方检测机构出具的符合本条所有技术指标的检测合格报告原件（报告中须带有二维码可查询真伪）。投标人所提供全部资料须真实、准确、有效；若存在虚假响应、伪造材料、隐瞒真实信息等弄虚作假情形，中标结果无效，投标人须承担由此产生的全部损失及相应法律责任，招标人有权将相关违法线索报送行业监管部门。</w:t>
      </w:r>
    </w:p>
    <w:p w14:paraId="5D24AA59">
      <w:pPr>
        <w:spacing w:line="440" w:lineRule="exact"/>
        <w:rPr>
          <w:rFonts w:hint="eastAsia" w:ascii="宋体" w:hAnsi="宋体" w:cs="宋体"/>
          <w:color w:val="000000"/>
          <w:sz w:val="24"/>
        </w:rPr>
      </w:pPr>
      <w:r>
        <w:rPr>
          <w:rFonts w:hint="eastAsia" w:ascii="宋体" w:hAnsi="宋体" w:cs="宋体"/>
          <w:color w:val="000000"/>
          <w:sz w:val="24"/>
        </w:rPr>
        <w:t>三、应急春秋裤</w:t>
      </w:r>
    </w:p>
    <w:p w14:paraId="245ED849">
      <w:pPr>
        <w:spacing w:line="440" w:lineRule="exact"/>
        <w:rPr>
          <w:rFonts w:hint="eastAsia" w:ascii="宋体" w:hAnsi="宋体" w:cs="宋体"/>
          <w:color w:val="000000"/>
          <w:sz w:val="24"/>
        </w:rPr>
      </w:pPr>
      <w:r>
        <w:rPr>
          <w:rFonts w:hint="eastAsia" w:ascii="宋体" w:hAnsi="宋体" w:cs="宋体"/>
          <w:color w:val="000000"/>
          <w:sz w:val="24"/>
        </w:rPr>
        <w:t>1、款式符合《中国卫生应急服装技术规范(试行)》。裤腿有突出口袋，方便野外工作使用，裤耳加装塑料环，方便扣挂物品；裤角有收紧调节，方便穿着。</w:t>
      </w:r>
    </w:p>
    <w:p w14:paraId="58D7135C">
      <w:pPr>
        <w:spacing w:line="440" w:lineRule="exact"/>
        <w:rPr>
          <w:rFonts w:hint="eastAsia" w:ascii="宋体" w:hAnsi="宋体" w:cs="宋体"/>
          <w:color w:val="000000"/>
          <w:sz w:val="24"/>
        </w:rPr>
      </w:pPr>
      <w:r>
        <w:rPr>
          <w:rFonts w:hint="eastAsia" w:ascii="宋体" w:hAnsi="宋体" w:cs="宋体"/>
          <w:color w:val="000000"/>
          <w:sz w:val="24"/>
        </w:rPr>
        <w:t>2.2、面料采用精梳棉与涤纶混纺，颜色藏青色；成分：40%聚酯纤维，60%棉，采用横向分割，口袋采用外突出立体设计，增加野外工作使用的舒适度。</w:t>
      </w:r>
    </w:p>
    <w:p w14:paraId="0CF91E28">
      <w:pPr>
        <w:spacing w:line="440" w:lineRule="exact"/>
        <w:rPr>
          <w:rFonts w:hint="eastAsia" w:ascii="宋体" w:hAnsi="宋体" w:cs="宋体"/>
          <w:color w:val="000000"/>
          <w:sz w:val="24"/>
        </w:rPr>
      </w:pPr>
      <w:r>
        <w:rPr>
          <w:rFonts w:hint="eastAsia" w:ascii="宋体" w:hAnsi="宋体" w:cs="宋体"/>
          <w:color w:val="000000"/>
          <w:sz w:val="24"/>
        </w:rPr>
        <w:t>2.3纤维含量：60%棉，40%聚酯纤维，PH值4.0-8.5，可分解致癌芳香胺染料禁用，不得含有甲醛成分，无异味，耐水色牢度≥3级，耐汗渍色牢度≥3级，耐摩擦色牢度≥3级，外观质量：表面无瑕疵，规格尺寸无偏差。签合同时，须提供近三年由第三方检测机构出具的符合本条所有技术指标的检测合格报告原件（报告中须带有二维码可查询真伪）。投标人所提供全部资料须真实、准确、有效；若存在虚假响应、伪造材料、隐瞒真实信息等弄虚作假情形，中标结果无效，投标人须承担由此产生的全部损失及相应法律责任，招标人有权将相关违法线索报送行业监管部门。</w:t>
      </w:r>
    </w:p>
    <w:p w14:paraId="580F2BF4">
      <w:pPr>
        <w:spacing w:line="440" w:lineRule="exact"/>
        <w:rPr>
          <w:rFonts w:hint="eastAsia" w:ascii="宋体" w:hAnsi="宋体" w:cs="宋体"/>
          <w:color w:val="000000"/>
          <w:sz w:val="24"/>
        </w:rPr>
      </w:pPr>
      <w:r>
        <w:rPr>
          <w:rFonts w:hint="eastAsia" w:ascii="宋体" w:hAnsi="宋体" w:cs="宋体"/>
          <w:color w:val="000000"/>
          <w:sz w:val="24"/>
        </w:rPr>
        <w:t>四、应急马甲</w:t>
      </w:r>
    </w:p>
    <w:p w14:paraId="28C26EBD">
      <w:pPr>
        <w:spacing w:line="440" w:lineRule="exact"/>
        <w:rPr>
          <w:rFonts w:hint="eastAsia" w:ascii="宋体" w:hAnsi="宋体" w:cs="宋体"/>
          <w:color w:val="000000"/>
          <w:sz w:val="24"/>
        </w:rPr>
      </w:pPr>
      <w:r>
        <w:rPr>
          <w:rFonts w:hint="eastAsia" w:ascii="宋体" w:hAnsi="宋体" w:cs="宋体"/>
          <w:color w:val="000000"/>
          <w:sz w:val="24"/>
        </w:rPr>
        <w:t>1、款式参照《国家卫生应急队伍标识》、《中国卫生应急服装技术规范(试行)》关于服装的要求。</w:t>
      </w:r>
    </w:p>
    <w:p w14:paraId="11F15479">
      <w:pPr>
        <w:spacing w:line="440" w:lineRule="exact"/>
        <w:rPr>
          <w:rFonts w:hint="eastAsia" w:ascii="宋体" w:hAnsi="宋体" w:cs="宋体"/>
          <w:color w:val="000000"/>
          <w:sz w:val="24"/>
        </w:rPr>
      </w:pPr>
      <w:r>
        <w:rPr>
          <w:rFonts w:hint="eastAsia" w:ascii="宋体" w:hAnsi="宋体" w:cs="宋体"/>
          <w:color w:val="000000"/>
          <w:sz w:val="24"/>
        </w:rPr>
        <w:t>2、采用塔丝隆牛津布面料，成份为100% 锦纶短纤维；工艺要求采用精细交织技术及特殊整理工艺,背面复合乳白色防水透湿TPU膜；布质要求轻盈柔软、光洁、平滑，伸缩回弹不变形，易于保养；性能要求防寒、防风、防水、防潮，透气性强，不致过敏。</w:t>
      </w:r>
    </w:p>
    <w:p w14:paraId="555C532F">
      <w:pPr>
        <w:spacing w:line="440" w:lineRule="exact"/>
        <w:rPr>
          <w:rFonts w:hint="eastAsia" w:ascii="宋体" w:hAnsi="宋体" w:cs="宋体"/>
          <w:color w:val="000000"/>
          <w:sz w:val="24"/>
        </w:rPr>
      </w:pPr>
      <w:r>
        <w:rPr>
          <w:rFonts w:hint="eastAsia" w:ascii="宋体" w:hAnsi="宋体" w:cs="宋体"/>
          <w:color w:val="000000"/>
          <w:sz w:val="24"/>
        </w:rPr>
        <w:t>3、采用专用的哈佛红和藏青色搭配。胸口和后背印有中国卫生标识，易于识别，增强野外工作的安全性。胸前设计有放置手机、水瓶、对讲机的位置，方便实用。多处设计有隐藏式口袋，方便户外工作。</w:t>
      </w:r>
    </w:p>
    <w:p w14:paraId="2351F6F4">
      <w:pPr>
        <w:spacing w:line="440" w:lineRule="exact"/>
        <w:rPr>
          <w:rFonts w:hint="eastAsia" w:ascii="宋体" w:hAnsi="宋体" w:cs="宋体"/>
          <w:color w:val="000000"/>
          <w:sz w:val="24"/>
        </w:rPr>
      </w:pPr>
      <w:r>
        <w:rPr>
          <w:rFonts w:hint="eastAsia" w:ascii="宋体" w:hAnsi="宋体" w:cs="宋体"/>
          <w:color w:val="000000"/>
          <w:sz w:val="24"/>
        </w:rPr>
        <w:t>4、标识要求：</w:t>
      </w:r>
    </w:p>
    <w:p w14:paraId="1BDFD66F">
      <w:pPr>
        <w:spacing w:line="440" w:lineRule="exact"/>
        <w:rPr>
          <w:rFonts w:hint="eastAsia" w:ascii="宋体" w:hAnsi="宋体" w:cs="宋体"/>
          <w:color w:val="000000"/>
          <w:sz w:val="24"/>
        </w:rPr>
      </w:pPr>
      <w:r>
        <w:rPr>
          <w:rFonts w:hint="eastAsia" w:ascii="宋体" w:hAnsi="宋体" w:cs="宋体"/>
          <w:color w:val="000000"/>
          <w:sz w:val="24"/>
        </w:rPr>
        <w:t>(1)后背标识牌：采用“3M 视觉丽”亮银色反光字制作。</w:t>
      </w:r>
    </w:p>
    <w:p w14:paraId="0C4CFE0E">
      <w:pPr>
        <w:spacing w:line="440" w:lineRule="exact"/>
        <w:rPr>
          <w:rFonts w:hint="eastAsia" w:ascii="宋体" w:hAnsi="宋体" w:cs="宋体"/>
          <w:color w:val="000000"/>
          <w:sz w:val="24"/>
        </w:rPr>
      </w:pPr>
      <w:r>
        <w:rPr>
          <w:rFonts w:hint="eastAsia" w:ascii="宋体" w:hAnsi="宋体" w:cs="宋体"/>
          <w:color w:val="000000"/>
          <w:sz w:val="24"/>
        </w:rPr>
        <w:t>(2)前胸及后背反光条：前胸和后背上部有亮银色反光条，使用“3M 视觉丽”反光材料，采用热压滚烫工艺，以保证同服装面料的一体性。</w:t>
      </w:r>
    </w:p>
    <w:p w14:paraId="41C03595">
      <w:pPr>
        <w:spacing w:line="440" w:lineRule="exact"/>
        <w:rPr>
          <w:rFonts w:ascii="宋体" w:hAnsi="宋体" w:cs="宋体"/>
          <w:color w:val="000000"/>
          <w:sz w:val="24"/>
        </w:rPr>
      </w:pPr>
      <w:r>
        <w:rPr>
          <w:rFonts w:hint="eastAsia" w:ascii="宋体" w:hAnsi="宋体" w:cs="宋体"/>
          <w:color w:val="000000"/>
          <w:sz w:val="24"/>
        </w:rPr>
        <w:t>(3)纤维含量：100%锦纶，里衬：聚酯纤维100%，PH值4.0-8.5，可分解致癌芳香胺染料禁用，不得含有甲醛成分，无异味，耐水色牢度≥3级，耐汗渍色牢度≥3级，耐摩擦色牢度≥3级，拼接互染程度≥4级。外观质量：表面无瑕疵，规格尺寸无偏差。签合同时，须提供近三年由第三方检测机构出具的符合本条所有技术指标的检测合格报告原件（报告中须带有二维码可查询真伪）。投标人所提供全部资料须真实、准确、有效；若存在虚假响应、伪造材料、隐瞒真实信息等弄虚作假情形，中标结果无效，投标人须承担由此产生的全部损失及相应法律责任，招标人有权将相关违法线索报送行业监管部门。</w:t>
      </w:r>
    </w:p>
    <w:p w14:paraId="6AB00332">
      <w:pPr>
        <w:spacing w:line="440" w:lineRule="exact"/>
        <w:rPr>
          <w:rFonts w:hint="eastAsia" w:ascii="宋体" w:hAnsi="宋体" w:cs="宋体"/>
          <w:color w:val="000000"/>
          <w:sz w:val="24"/>
        </w:rPr>
      </w:pPr>
      <w:r>
        <w:rPr>
          <w:rFonts w:hint="eastAsia" w:ascii="宋体" w:hAnsi="宋体" w:cs="宋体"/>
          <w:color w:val="000000"/>
          <w:sz w:val="24"/>
        </w:rPr>
        <w:t>五、臂章</w:t>
      </w:r>
    </w:p>
    <w:p w14:paraId="2370107B">
      <w:pPr>
        <w:spacing w:line="440" w:lineRule="exact"/>
        <w:rPr>
          <w:rFonts w:hint="eastAsia" w:ascii="宋体" w:hAnsi="宋体" w:cs="宋体"/>
          <w:color w:val="000000"/>
          <w:sz w:val="24"/>
        </w:rPr>
      </w:pPr>
      <w:r>
        <w:rPr>
          <w:rFonts w:hint="eastAsia" w:ascii="宋体" w:hAnsi="宋体" w:cs="宋体"/>
          <w:color w:val="000000"/>
          <w:sz w:val="24"/>
        </w:rPr>
        <w:t>1、符合《卫生部关于统筹管理卫生系统标识的通知》（卫办发〔2011〕74号）相关要求。</w:t>
      </w:r>
    </w:p>
    <w:p w14:paraId="3E31BF6B">
      <w:pPr>
        <w:spacing w:line="440" w:lineRule="exact"/>
        <w:rPr>
          <w:rFonts w:hint="eastAsia" w:ascii="宋体" w:hAnsi="宋体" w:cs="宋体"/>
          <w:color w:val="000000"/>
          <w:sz w:val="24"/>
        </w:rPr>
      </w:pPr>
      <w:r>
        <w:rPr>
          <w:rFonts w:hint="eastAsia" w:ascii="宋体" w:hAnsi="宋体" w:cs="宋体"/>
          <w:color w:val="000000"/>
          <w:sz w:val="24"/>
        </w:rPr>
        <w:t>2、符合《卫生部办公厅关于使用国家卫生应急队伍标识(试行)的通知》（卫办应急发〔2011〕126号相关要求。</w:t>
      </w:r>
    </w:p>
    <w:p w14:paraId="6006DDF2">
      <w:pPr>
        <w:spacing w:line="440" w:lineRule="exact"/>
        <w:rPr>
          <w:rFonts w:hint="eastAsia" w:ascii="宋体" w:hAnsi="宋体" w:cs="宋体"/>
          <w:color w:val="000000"/>
          <w:sz w:val="24"/>
        </w:rPr>
      </w:pPr>
      <w:r>
        <w:rPr>
          <w:rFonts w:hint="eastAsia" w:ascii="宋体" w:hAnsi="宋体" w:cs="宋体"/>
          <w:color w:val="000000"/>
          <w:sz w:val="24"/>
        </w:rPr>
        <w:t>3、符合卫生部卫生应急办公室关于印发《中国卫生应急服装技术规范（试行）的通知（卫应急指导便函〔2011〕192号）等相关要求。。</w:t>
      </w:r>
    </w:p>
    <w:p w14:paraId="281C52CB">
      <w:pPr>
        <w:spacing w:line="440" w:lineRule="exact"/>
        <w:rPr>
          <w:rFonts w:hint="eastAsia" w:ascii="宋体" w:hAnsi="宋体" w:cs="宋体"/>
          <w:color w:val="000000"/>
          <w:sz w:val="24"/>
        </w:rPr>
      </w:pPr>
      <w:r>
        <w:rPr>
          <w:rFonts w:hint="eastAsia" w:ascii="宋体" w:hAnsi="宋体" w:cs="宋体"/>
          <w:color w:val="000000"/>
          <w:sz w:val="24"/>
        </w:rPr>
        <w:t>六、应急帽</w:t>
      </w:r>
    </w:p>
    <w:p w14:paraId="21886E0A">
      <w:pPr>
        <w:spacing w:line="440" w:lineRule="exact"/>
        <w:rPr>
          <w:rFonts w:hint="eastAsia" w:ascii="宋体" w:hAnsi="宋体" w:cs="宋体"/>
          <w:color w:val="000000"/>
          <w:sz w:val="24"/>
        </w:rPr>
      </w:pPr>
      <w:r>
        <w:rPr>
          <w:rFonts w:hint="eastAsia" w:ascii="宋体" w:hAnsi="宋体" w:cs="宋体"/>
          <w:color w:val="000000"/>
          <w:sz w:val="24"/>
        </w:rPr>
        <w:t xml:space="preserve">1、款式与颜色搭配要求 </w:t>
      </w:r>
    </w:p>
    <w:p w14:paraId="4BAFF1DD">
      <w:pPr>
        <w:spacing w:line="440" w:lineRule="exact"/>
        <w:rPr>
          <w:rFonts w:hint="eastAsia" w:ascii="宋体" w:hAnsi="宋体" w:cs="宋体"/>
          <w:color w:val="000000"/>
          <w:sz w:val="24"/>
        </w:rPr>
      </w:pPr>
      <w:r>
        <w:rPr>
          <w:rFonts w:hint="eastAsia" w:ascii="宋体" w:hAnsi="宋体" w:cs="宋体"/>
          <w:color w:val="000000"/>
          <w:sz w:val="24"/>
        </w:rPr>
        <w:t>款式参照《国家卫生应急队伍标识》关于服装的要求。前面印字“中国卫生”式样。</w:t>
      </w:r>
    </w:p>
    <w:p w14:paraId="0CE838CB">
      <w:pPr>
        <w:spacing w:line="440" w:lineRule="exact"/>
        <w:rPr>
          <w:rFonts w:hint="eastAsia" w:ascii="宋体" w:hAnsi="宋体" w:cs="宋体"/>
          <w:color w:val="000000"/>
          <w:sz w:val="24"/>
        </w:rPr>
      </w:pPr>
      <w:r>
        <w:rPr>
          <w:rFonts w:hint="eastAsia" w:ascii="宋体" w:hAnsi="宋体" w:cs="宋体"/>
          <w:color w:val="000000"/>
          <w:sz w:val="24"/>
        </w:rPr>
        <w:t>2、尺寸规格表</w:t>
      </w:r>
    </w:p>
    <w:p w14:paraId="4689CC8E">
      <w:pPr>
        <w:spacing w:line="440" w:lineRule="exact"/>
        <w:rPr>
          <w:rFonts w:ascii="宋体" w:hAnsi="宋体" w:cs="宋体"/>
          <w:color w:val="000000"/>
          <w:sz w:val="24"/>
        </w:rPr>
      </w:pPr>
      <w:r>
        <w:rPr>
          <w:rFonts w:hint="eastAsia" w:ascii="宋体" w:hAnsi="宋体" w:cs="宋体"/>
          <w:color w:val="000000"/>
          <w:sz w:val="24"/>
        </w:rPr>
        <w:t>单一尺寸规格，可以调节后部松紧拉扣以保证头型符合度。</w:t>
      </w:r>
    </w:p>
    <w:p w14:paraId="3B62DC3C">
      <w:pPr>
        <w:spacing w:line="440" w:lineRule="exact"/>
        <w:rPr>
          <w:rFonts w:ascii="宋体" w:hAnsi="宋体" w:cs="宋体"/>
          <w:color w:val="000000"/>
          <w:sz w:val="24"/>
        </w:rPr>
      </w:pPr>
      <w:r>
        <w:rPr>
          <w:rFonts w:hint="eastAsia" w:ascii="宋体" w:hAnsi="宋体" w:cs="宋体"/>
          <w:color w:val="000000"/>
          <w:sz w:val="24"/>
        </w:rPr>
        <w:t>七、冲锋衣</w:t>
      </w:r>
    </w:p>
    <w:p w14:paraId="55CFE349">
      <w:pPr>
        <w:spacing w:line="440" w:lineRule="exact"/>
        <w:rPr>
          <w:rFonts w:hint="eastAsia" w:ascii="宋体" w:hAnsi="宋体" w:cs="宋体"/>
          <w:color w:val="000000"/>
          <w:sz w:val="24"/>
        </w:rPr>
      </w:pPr>
      <w:r>
        <w:rPr>
          <w:rFonts w:hint="eastAsia" w:ascii="宋体" w:hAnsi="宋体" w:cs="宋体"/>
          <w:color w:val="000000"/>
          <w:sz w:val="24"/>
        </w:rPr>
        <w:t>1、颜色要求：采用哈佛红和藏青色搭配，颜色应符合《中国卫生应急服装技术规范(试行)》相关规定</w:t>
      </w:r>
    </w:p>
    <w:p w14:paraId="49CFF32F">
      <w:pPr>
        <w:spacing w:line="440" w:lineRule="exact"/>
        <w:rPr>
          <w:rFonts w:hint="eastAsia" w:ascii="宋体" w:hAnsi="宋体" w:cs="宋体"/>
          <w:color w:val="000000"/>
          <w:sz w:val="24"/>
        </w:rPr>
      </w:pPr>
      <w:r>
        <w:rPr>
          <w:rFonts w:hint="eastAsia" w:ascii="宋体" w:hAnsi="宋体" w:cs="宋体"/>
          <w:color w:val="000000"/>
          <w:sz w:val="24"/>
        </w:rPr>
        <w:t>2、面料要求：100%锦纶 超轻超滑 防泼水处理。，里布；网银里布。成份为100%聚酯纤维。</w:t>
      </w:r>
    </w:p>
    <w:p w14:paraId="336B0B68">
      <w:pPr>
        <w:spacing w:line="440" w:lineRule="exact"/>
        <w:rPr>
          <w:rFonts w:hint="eastAsia" w:ascii="宋体" w:hAnsi="宋体" w:cs="宋体"/>
          <w:color w:val="000000"/>
          <w:sz w:val="24"/>
        </w:rPr>
      </w:pPr>
      <w:r>
        <w:rPr>
          <w:rFonts w:hint="eastAsia" w:ascii="宋体" w:hAnsi="宋体" w:cs="宋体"/>
          <w:color w:val="000000"/>
          <w:sz w:val="24"/>
        </w:rPr>
        <w:t>3、工艺要求：防雨防晒薄如蝉翼 轻盈随风 透气清爽 抗紫外线UVA和UVB紫外线反射及紫外线吸收功能，特点一、双重透气，5分钟速干 防脱落。特点二、30倍的收缩率整件衣服120克。特点三、防风防晒风衣领设计，前后车缝高亮反光条制作而成。</w:t>
      </w:r>
    </w:p>
    <w:p w14:paraId="4ADD41EE">
      <w:pPr>
        <w:spacing w:line="440" w:lineRule="exact"/>
        <w:rPr>
          <w:rFonts w:ascii="宋体" w:hAnsi="宋体" w:cs="宋体"/>
          <w:color w:val="000000"/>
          <w:sz w:val="24"/>
        </w:rPr>
      </w:pPr>
      <w:r>
        <w:rPr>
          <w:rFonts w:hint="eastAsia" w:ascii="宋体" w:hAnsi="宋体" w:cs="宋体"/>
          <w:color w:val="000000"/>
          <w:sz w:val="24"/>
        </w:rPr>
        <w:t>4、纤维含量：100%锦纶，PH值4.0-8.5，可分解致癌芳香胺染料禁用，不得含有甲醛成分，无异味，耐水色牢度≥3级，耐汗渍色牢度≥3级，耐摩擦色牢度≥3级，外观质量：表面无瑕疵，规格尺寸无偏差。签合同时，须提供近三年由第三方检测机构出具的符合本条所有技术指标的检测合格报告原件（报告中须带有二维码可查询真伪）。投标人所提供全部资料须真实、准确、有效；若存在虚假响应、伪造材料、隐瞒真实信息等弄虚作假情形，中标结果无效，投标人须承担由此产生的全部损失及相应法律责任，招标人有权将相关违法线索报送行业监管部门。</w:t>
      </w:r>
    </w:p>
    <w:p w14:paraId="272255C5">
      <w:pPr>
        <w:spacing w:line="440" w:lineRule="exact"/>
        <w:rPr>
          <w:rFonts w:hint="eastAsia" w:ascii="宋体" w:hAnsi="宋体" w:cs="宋体"/>
          <w:color w:val="000000"/>
          <w:sz w:val="24"/>
        </w:rPr>
      </w:pPr>
      <w:r>
        <w:rPr>
          <w:rFonts w:hint="eastAsia" w:ascii="宋体" w:hAnsi="宋体" w:cs="宋体"/>
          <w:color w:val="000000"/>
          <w:sz w:val="24"/>
        </w:rPr>
        <w:t>八、应急鞋</w:t>
      </w:r>
    </w:p>
    <w:p w14:paraId="1C4B5A97">
      <w:pPr>
        <w:spacing w:line="440" w:lineRule="exact"/>
        <w:rPr>
          <w:rFonts w:ascii="宋体" w:hAnsi="宋体" w:cs="宋体"/>
          <w:color w:val="000000"/>
          <w:sz w:val="24"/>
        </w:rPr>
      </w:pPr>
      <w:r>
        <w:rPr>
          <w:rFonts w:ascii="宋体" w:hAnsi="宋体" w:cs="宋体"/>
          <w:color w:val="000000"/>
          <w:sz w:val="24"/>
        </w:rPr>
        <w:t>1.</w:t>
      </w:r>
      <w:r>
        <w:rPr>
          <w:rFonts w:hint="eastAsia" w:ascii="宋体" w:hAnsi="宋体" w:cs="宋体"/>
          <w:color w:val="000000"/>
          <w:sz w:val="24"/>
        </w:rPr>
        <w:t>鞋型：低帮系带，黑色；36～44码。</w:t>
      </w:r>
    </w:p>
    <w:p w14:paraId="1998088B">
      <w:pPr>
        <w:spacing w:line="440" w:lineRule="exact"/>
        <w:rPr>
          <w:rFonts w:ascii="宋体" w:hAnsi="宋体" w:cs="宋体"/>
          <w:color w:val="000000"/>
          <w:sz w:val="24"/>
        </w:rPr>
      </w:pPr>
      <w:r>
        <w:rPr>
          <w:rFonts w:hint="eastAsia" w:ascii="宋体" w:hAnsi="宋体" w:cs="宋体"/>
          <w:color w:val="000000"/>
          <w:sz w:val="24"/>
        </w:rPr>
        <w:t>2.鞋面：牛津布/高强撕裂织物+超纤补强贴片，鞋头橡胶TPU加固防撞击；鞋面撕裂强度≥120N；色牢度≥4级。</w:t>
      </w:r>
    </w:p>
    <w:p w14:paraId="60C22307">
      <w:pPr>
        <w:spacing w:line="440" w:lineRule="exact"/>
        <w:rPr>
          <w:rFonts w:ascii="宋体" w:hAnsi="宋体" w:cs="宋体"/>
          <w:color w:val="000000"/>
          <w:sz w:val="24"/>
        </w:rPr>
      </w:pPr>
      <w:r>
        <w:rPr>
          <w:rFonts w:hint="eastAsia" w:ascii="宋体" w:hAnsi="宋体" w:cs="宋体"/>
          <w:color w:val="000000"/>
          <w:sz w:val="24"/>
        </w:rPr>
        <w:t>3.鞋里：透气网布，吸湿排汗，抑菌处理。</w:t>
      </w:r>
    </w:p>
    <w:p w14:paraId="3AAA2A48">
      <w:pPr>
        <w:spacing w:line="440" w:lineRule="exact"/>
        <w:rPr>
          <w:rFonts w:ascii="宋体" w:hAnsi="宋体" w:cs="宋体"/>
          <w:color w:val="000000"/>
          <w:sz w:val="24"/>
        </w:rPr>
      </w:pPr>
      <w:r>
        <w:rPr>
          <w:rFonts w:hint="eastAsia" w:ascii="宋体" w:hAnsi="宋体" w:cs="宋体"/>
          <w:color w:val="000000"/>
          <w:sz w:val="24"/>
        </w:rPr>
        <w:t>4.鞋垫：PU发泡鞋垫，吸汗减震，可拆卸。</w:t>
      </w:r>
    </w:p>
    <w:p w14:paraId="3E95AEBA">
      <w:pPr>
        <w:spacing w:line="440" w:lineRule="exact"/>
        <w:rPr>
          <w:rFonts w:ascii="宋体" w:hAnsi="宋体" w:cs="宋体"/>
          <w:color w:val="000000"/>
          <w:sz w:val="24"/>
        </w:rPr>
      </w:pPr>
      <w:r>
        <w:rPr>
          <w:rFonts w:hint="eastAsia" w:ascii="宋体" w:hAnsi="宋体" w:cs="宋体"/>
          <w:color w:val="000000"/>
          <w:sz w:val="24"/>
        </w:rPr>
        <w:t>5.中底：EVA发泡缓冲层，减震、抗压缩变形。</w:t>
      </w:r>
    </w:p>
    <w:p w14:paraId="296CDAA7">
      <w:pPr>
        <w:spacing w:line="440" w:lineRule="exact"/>
        <w:rPr>
          <w:rFonts w:ascii="宋体" w:hAnsi="宋体" w:cs="宋体"/>
          <w:color w:val="000000"/>
          <w:sz w:val="24"/>
        </w:rPr>
      </w:pPr>
      <w:r>
        <w:rPr>
          <w:rFonts w:hint="eastAsia" w:ascii="宋体" w:hAnsi="宋体" w:cs="宋体"/>
          <w:color w:val="000000"/>
          <w:sz w:val="24"/>
        </w:rPr>
        <w:t>6.外底：耐磨橡胶，立体多向防滑齿纹。</w:t>
      </w:r>
    </w:p>
    <w:p w14:paraId="506C5F8C">
      <w:pPr>
        <w:spacing w:line="440" w:lineRule="exact"/>
        <w:rPr>
          <w:rFonts w:ascii="等线" w:hAnsi="等线" w:eastAsia="等线" w:cs="宋体"/>
          <w:color w:val="000000"/>
          <w:sz w:val="28"/>
          <w:szCs w:val="28"/>
        </w:rPr>
      </w:pPr>
      <w:r>
        <w:rPr>
          <w:rFonts w:hint="eastAsia" w:ascii="宋体" w:hAnsi="宋体" w:cs="宋体"/>
          <w:color w:val="000000"/>
          <w:sz w:val="24"/>
        </w:rPr>
        <w:t>7.鞋带：高强涤纶编织，抗拉伸不易断。</w:t>
      </w:r>
    </w:p>
    <w:p w14:paraId="1094EDF7"/>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BF56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2026-10-20T01:33:47Z</dcterms:created>
  <dc:creator>Administrator</dc:creator>
  <cp:lastModifiedBy>玲玲</cp:lastModifiedBy>
  <dcterms:modified xsi:type="dcterms:W3CDTF">2026-10-20T01:34:09Z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eyJoZGlkIjoiZTRiM2M4YWJmMThkMTU0N2IzZjcyZDEzMjkyMGU1NDYiLCJ1c2VySWQiOiI1ODU2MzAzNzUifQ==</vt:lpwstr>
  </property>
  <property fmtid="{D5CDD505-2E9C-101B-9397-08002B2CF9AE}" pid="4" name="ICV">
    <vt:lpwstr>057BFBC3C06345638D8881BE31F4D19F_12</vt:lpwstr>
  </property>
</Properties>
</file>