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952BB">
      <w:pPr>
        <w:spacing w:line="480" w:lineRule="auto"/>
        <w:jc w:val="center"/>
        <w:rPr>
          <w:rFonts w:hint="eastAsia" w:ascii="黑体" w:hAnsi="宋体" w:eastAsia="黑体"/>
          <w:b/>
          <w:bCs/>
          <w:sz w:val="28"/>
          <w:szCs w:val="28"/>
        </w:rPr>
      </w:pPr>
    </w:p>
    <w:p w14:paraId="1AAB56CD">
      <w:pPr>
        <w:spacing w:line="480" w:lineRule="auto"/>
        <w:jc w:val="center"/>
        <w:rPr>
          <w:rFonts w:hint="eastAsia" w:ascii="黑体" w:hAnsi="宋体" w:eastAsia="黑体"/>
          <w:b/>
          <w:bCs/>
          <w:sz w:val="28"/>
          <w:szCs w:val="28"/>
        </w:rPr>
      </w:pPr>
    </w:p>
    <w:p w14:paraId="4269E683">
      <w:pPr>
        <w:spacing w:line="480" w:lineRule="auto"/>
        <w:jc w:val="center"/>
        <w:rPr>
          <w:rFonts w:hint="eastAsia" w:ascii="黑体" w:hAnsi="宋体" w:eastAsia="黑体"/>
          <w:b/>
          <w:bCs/>
          <w:sz w:val="28"/>
          <w:szCs w:val="28"/>
        </w:rPr>
      </w:pPr>
    </w:p>
    <w:p w14:paraId="038602FD">
      <w:pPr>
        <w:spacing w:line="480" w:lineRule="auto"/>
        <w:jc w:val="center"/>
        <w:rPr>
          <w:rFonts w:hint="eastAsia" w:ascii="黑体" w:hAnsi="宋体" w:eastAsia="黑体"/>
          <w:b/>
          <w:bCs/>
          <w:sz w:val="28"/>
          <w:szCs w:val="28"/>
        </w:rPr>
      </w:pPr>
    </w:p>
    <w:p w14:paraId="10693FCD">
      <w:pPr>
        <w:spacing w:line="480" w:lineRule="auto"/>
        <w:jc w:val="center"/>
        <w:rPr>
          <w:rFonts w:hint="eastAsia" w:ascii="黑体" w:hAnsi="宋体" w:eastAsia="黑体"/>
          <w:b/>
          <w:bCs/>
          <w:sz w:val="28"/>
          <w:szCs w:val="28"/>
        </w:rPr>
      </w:pPr>
    </w:p>
    <w:p w14:paraId="258A63B8">
      <w:pPr>
        <w:spacing w:line="360" w:lineRule="auto"/>
        <w:jc w:val="center"/>
        <w:rPr>
          <w:rFonts w:hint="eastAsia" w:ascii="黑体" w:hAnsi="宋体" w:eastAsia="黑体"/>
          <w:b/>
          <w:bCs/>
          <w:sz w:val="56"/>
          <w:szCs w:val="56"/>
          <w:lang w:val="en-US" w:eastAsia="zh-CN"/>
        </w:rPr>
      </w:pPr>
      <w:r>
        <w:rPr>
          <w:rFonts w:hint="eastAsia" w:ascii="黑体" w:hAnsi="宋体" w:eastAsia="黑体"/>
          <w:b/>
          <w:bCs/>
          <w:sz w:val="56"/>
          <w:szCs w:val="56"/>
          <w:lang w:val="en-US" w:eastAsia="zh-CN"/>
        </w:rPr>
        <w:t>江西省妇女儿童医学中心</w:t>
      </w:r>
    </w:p>
    <w:p w14:paraId="747852A9">
      <w:pPr>
        <w:spacing w:line="360" w:lineRule="auto"/>
        <w:jc w:val="center"/>
        <w:rPr>
          <w:rFonts w:hint="eastAsia" w:ascii="黑体" w:hAnsi="宋体" w:eastAsia="黑体"/>
          <w:b/>
          <w:bCs/>
          <w:sz w:val="56"/>
          <w:szCs w:val="56"/>
          <w:lang w:val="en-US" w:eastAsia="zh-CN"/>
        </w:rPr>
      </w:pPr>
      <w:r>
        <w:rPr>
          <w:rFonts w:hint="eastAsia" w:ascii="黑体" w:hAnsi="宋体" w:eastAsia="黑体"/>
          <w:b/>
          <w:bCs/>
          <w:sz w:val="56"/>
          <w:szCs w:val="56"/>
          <w:lang w:val="en-US" w:eastAsia="zh-CN"/>
        </w:rPr>
        <w:t>（红谷滩院区）</w:t>
      </w:r>
    </w:p>
    <w:p w14:paraId="723BE9F1">
      <w:pPr>
        <w:tabs>
          <w:tab w:val="left" w:pos="825"/>
          <w:tab w:val="center" w:pos="4426"/>
        </w:tabs>
        <w:spacing w:line="700" w:lineRule="exact"/>
        <w:ind w:firstLine="3373" w:firstLineChars="600"/>
        <w:jc w:val="both"/>
        <w:rPr>
          <w:rFonts w:hint="eastAsia" w:ascii="黑体" w:hAnsi="宋体" w:eastAsia="黑体"/>
          <w:b/>
          <w:sz w:val="56"/>
          <w:szCs w:val="56"/>
        </w:rPr>
      </w:pPr>
      <w:r>
        <w:rPr>
          <w:rFonts w:hint="eastAsia" w:ascii="黑体" w:hAnsi="宋体" w:eastAsia="黑体"/>
          <w:b/>
          <w:sz w:val="56"/>
          <w:szCs w:val="56"/>
        </w:rPr>
        <w:t>比选文件</w:t>
      </w:r>
    </w:p>
    <w:p w14:paraId="7E79A52D">
      <w:pPr>
        <w:spacing w:line="480" w:lineRule="auto"/>
        <w:jc w:val="center"/>
        <w:rPr>
          <w:rFonts w:hint="eastAsia" w:ascii="黑体" w:hAnsi="宋体" w:eastAsia="黑体"/>
          <w:b/>
          <w:bCs/>
          <w:sz w:val="28"/>
          <w:szCs w:val="28"/>
        </w:rPr>
      </w:pPr>
    </w:p>
    <w:p w14:paraId="3B3595BA">
      <w:pPr>
        <w:spacing w:line="480" w:lineRule="auto"/>
        <w:jc w:val="center"/>
        <w:rPr>
          <w:rFonts w:hint="eastAsia" w:ascii="黑体" w:hAnsi="宋体" w:eastAsia="黑体"/>
          <w:b/>
          <w:bCs/>
          <w:sz w:val="28"/>
          <w:szCs w:val="28"/>
        </w:rPr>
      </w:pPr>
    </w:p>
    <w:p w14:paraId="4005EF92">
      <w:pPr>
        <w:pStyle w:val="14"/>
        <w:rPr>
          <w:rFonts w:hint="default" w:eastAsia="宋体"/>
          <w:lang w:val="en-US" w:eastAsia="zh-CN"/>
        </w:rPr>
      </w:pPr>
      <w:r>
        <w:rPr>
          <w:rFonts w:hint="eastAsia"/>
          <w:lang w:val="en-US" w:eastAsia="zh-CN"/>
        </w:rPr>
        <w:t xml:space="preserve">  </w:t>
      </w:r>
    </w:p>
    <w:p w14:paraId="27E012E0">
      <w:pPr>
        <w:keepNext w:val="0"/>
        <w:keepLines w:val="0"/>
        <w:pageBreakBefore w:val="0"/>
        <w:numPr>
          <w:ilvl w:val="0"/>
          <w:numId w:val="0"/>
        </w:numPr>
        <w:kinsoku/>
        <w:wordWrap/>
        <w:overflowPunct/>
        <w:topLinePunct w:val="0"/>
        <w:autoSpaceDE/>
        <w:autoSpaceDN/>
        <w:bidi w:val="0"/>
        <w:spacing w:line="400" w:lineRule="exact"/>
        <w:jc w:val="center"/>
        <w:textAlignment w:val="auto"/>
        <w:rPr>
          <w:rFonts w:hint="eastAsia" w:ascii="黑体" w:hAnsi="宋体" w:eastAsia="黑体" w:cs="Times New Roman"/>
          <w:b/>
          <w:sz w:val="36"/>
          <w:szCs w:val="36"/>
          <w:lang w:val="en-US" w:eastAsia="zh-CN"/>
        </w:rPr>
      </w:pPr>
      <w:r>
        <w:rPr>
          <w:rFonts w:hint="eastAsia" w:ascii="黑体" w:hAnsi="宋体" w:eastAsia="黑体" w:cs="Times New Roman"/>
          <w:b/>
          <w:sz w:val="36"/>
          <w:szCs w:val="36"/>
        </w:rPr>
        <w:t>项目</w:t>
      </w:r>
      <w:r>
        <w:rPr>
          <w:rFonts w:hint="eastAsia" w:ascii="黑体" w:hAnsi="宋体" w:eastAsia="黑体" w:cs="Times New Roman"/>
          <w:b/>
          <w:sz w:val="36"/>
          <w:szCs w:val="36"/>
          <w:lang w:val="en-US" w:eastAsia="zh-CN"/>
        </w:rPr>
        <w:t>名称</w:t>
      </w:r>
      <w:r>
        <w:rPr>
          <w:rFonts w:hint="eastAsia" w:ascii="黑体" w:hAnsi="宋体" w:eastAsia="黑体" w:cs="Times New Roman"/>
          <w:b/>
          <w:sz w:val="36"/>
          <w:szCs w:val="36"/>
        </w:rPr>
        <w:t>：</w:t>
      </w:r>
      <w:r>
        <w:rPr>
          <w:rFonts w:hint="eastAsia" w:ascii="黑体" w:hAnsi="宋体" w:eastAsia="黑体" w:cs="Times New Roman"/>
          <w:b/>
          <w:sz w:val="36"/>
          <w:szCs w:val="36"/>
          <w:lang w:val="en-US" w:eastAsia="zh-CN"/>
        </w:rPr>
        <w:t>低温组织研磨仪</w:t>
      </w:r>
    </w:p>
    <w:p w14:paraId="306FD0D1">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0D46117C">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64ABC3B5">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5A0D8C88">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56B28613">
      <w:pPr>
        <w:keepNext w:val="0"/>
        <w:keepLines w:val="0"/>
        <w:pageBreakBefore w:val="0"/>
        <w:numPr>
          <w:ilvl w:val="0"/>
          <w:numId w:val="0"/>
        </w:numPr>
        <w:kinsoku/>
        <w:wordWrap/>
        <w:overflowPunct/>
        <w:topLinePunct w:val="0"/>
        <w:autoSpaceDE/>
        <w:autoSpaceDN/>
        <w:bidi w:val="0"/>
        <w:spacing w:line="400" w:lineRule="exact"/>
        <w:ind w:left="0" w:leftChars="0" w:firstLine="2107" w:firstLineChars="583"/>
        <w:jc w:val="both"/>
        <w:textAlignment w:val="auto"/>
        <w:rPr>
          <w:rFonts w:hint="eastAsia" w:ascii="黑体" w:hAnsi="宋体" w:eastAsia="黑体" w:cs="Times New Roman"/>
          <w:b/>
          <w:sz w:val="36"/>
          <w:szCs w:val="36"/>
          <w:lang w:val="en-US" w:eastAsia="zh-CN"/>
        </w:rPr>
      </w:pPr>
    </w:p>
    <w:p w14:paraId="60B3FDBF">
      <w:pPr>
        <w:keepNext w:val="0"/>
        <w:keepLines w:val="0"/>
        <w:pageBreakBefore w:val="0"/>
        <w:numPr>
          <w:ilvl w:val="0"/>
          <w:numId w:val="0"/>
        </w:numPr>
        <w:kinsoku/>
        <w:wordWrap/>
        <w:overflowPunct/>
        <w:topLinePunct w:val="0"/>
        <w:autoSpaceDE/>
        <w:autoSpaceDN/>
        <w:bidi w:val="0"/>
        <w:spacing w:line="400" w:lineRule="exact"/>
        <w:jc w:val="center"/>
        <w:textAlignment w:val="auto"/>
        <w:rPr>
          <w:rFonts w:hint="default" w:ascii="黑体" w:hAnsi="宋体" w:eastAsia="黑体"/>
          <w:b/>
          <w:bCs/>
          <w:sz w:val="28"/>
          <w:szCs w:val="28"/>
          <w:highlight w:val="none"/>
          <w:lang w:val="en-US" w:eastAsia="zh-CN"/>
        </w:rPr>
      </w:pPr>
      <w:r>
        <w:rPr>
          <w:rFonts w:hint="eastAsia" w:ascii="黑体" w:hAnsi="宋体" w:eastAsia="黑体"/>
          <w:b/>
          <w:sz w:val="36"/>
          <w:szCs w:val="36"/>
          <w:lang w:val="en-US" w:eastAsia="zh-CN"/>
        </w:rPr>
        <w:t>项目</w:t>
      </w:r>
      <w:r>
        <w:rPr>
          <w:rFonts w:hint="eastAsia" w:ascii="黑体" w:hAnsi="宋体" w:eastAsia="黑体"/>
          <w:b/>
          <w:sz w:val="36"/>
          <w:szCs w:val="36"/>
        </w:rPr>
        <w:t>编号：</w:t>
      </w:r>
      <w:bookmarkStart w:id="0" w:name="_Hlt526418134"/>
      <w:bookmarkEnd w:id="0"/>
      <w:bookmarkStart w:id="1" w:name="_Hlt533241375"/>
      <w:bookmarkEnd w:id="1"/>
      <w:bookmarkStart w:id="2" w:name="_Hlt519045295"/>
      <w:bookmarkEnd w:id="2"/>
      <w:r>
        <w:rPr>
          <w:rFonts w:hint="eastAsia" w:ascii="黑体" w:hAnsi="宋体" w:eastAsia="黑体"/>
          <w:b/>
          <w:sz w:val="36"/>
          <w:szCs w:val="36"/>
        </w:rPr>
        <w:t>JXEY</w:t>
      </w:r>
      <w:r>
        <w:rPr>
          <w:rFonts w:ascii="黑体" w:hAnsi="宋体" w:eastAsia="黑体"/>
          <w:b/>
          <w:sz w:val="36"/>
          <w:szCs w:val="36"/>
        </w:rPr>
        <w:t>QX</w:t>
      </w:r>
      <w:r>
        <w:rPr>
          <w:rFonts w:hint="eastAsia" w:ascii="黑体" w:hAnsi="宋体" w:eastAsia="黑体"/>
          <w:b/>
          <w:sz w:val="36"/>
          <w:szCs w:val="36"/>
        </w:rPr>
        <w:t>BX202</w:t>
      </w:r>
      <w:r>
        <w:rPr>
          <w:rFonts w:hint="eastAsia" w:ascii="黑体" w:hAnsi="宋体" w:eastAsia="黑体"/>
          <w:b/>
          <w:sz w:val="36"/>
          <w:szCs w:val="36"/>
          <w:lang w:val="en-US" w:eastAsia="zh-CN"/>
        </w:rPr>
        <w:t>6</w:t>
      </w:r>
      <w:r>
        <w:rPr>
          <w:rFonts w:ascii="黑体" w:hAnsi="宋体" w:eastAsia="黑体"/>
          <w:b/>
          <w:sz w:val="36"/>
          <w:szCs w:val="36"/>
        </w:rPr>
        <w:t>-</w:t>
      </w:r>
      <w:r>
        <w:rPr>
          <w:rFonts w:hint="eastAsia" w:ascii="黑体" w:hAnsi="宋体" w:eastAsia="黑体"/>
          <w:b/>
          <w:sz w:val="36"/>
          <w:szCs w:val="36"/>
          <w:lang w:val="en-US" w:eastAsia="zh-CN"/>
        </w:rPr>
        <w:t>09</w:t>
      </w:r>
      <w:r>
        <w:rPr>
          <w:rFonts w:ascii="黑体" w:hAnsi="宋体" w:eastAsia="黑体"/>
          <w:b/>
          <w:sz w:val="36"/>
          <w:szCs w:val="36"/>
        </w:rPr>
        <w:t>-</w:t>
      </w:r>
      <w:r>
        <w:rPr>
          <w:rFonts w:hint="eastAsia" w:ascii="黑体" w:hAnsi="宋体" w:eastAsia="黑体"/>
          <w:b/>
          <w:sz w:val="36"/>
          <w:szCs w:val="36"/>
          <w:highlight w:val="none"/>
          <w:lang w:val="en-US" w:eastAsia="zh-CN"/>
        </w:rPr>
        <w:t>003</w:t>
      </w:r>
    </w:p>
    <w:p w14:paraId="56DB840B">
      <w:pPr>
        <w:spacing w:line="480" w:lineRule="auto"/>
        <w:jc w:val="center"/>
        <w:rPr>
          <w:rFonts w:hint="eastAsia" w:ascii="黑体" w:hAnsi="宋体" w:eastAsia="黑体"/>
          <w:b/>
          <w:bCs/>
          <w:sz w:val="28"/>
          <w:szCs w:val="28"/>
        </w:rPr>
      </w:pPr>
    </w:p>
    <w:p w14:paraId="71AA9060">
      <w:pPr>
        <w:spacing w:line="480" w:lineRule="auto"/>
        <w:jc w:val="center"/>
        <w:rPr>
          <w:rFonts w:hint="eastAsia" w:ascii="黑体" w:hAnsi="宋体" w:eastAsia="黑体"/>
          <w:b/>
          <w:bCs/>
          <w:sz w:val="28"/>
          <w:szCs w:val="28"/>
        </w:rPr>
      </w:pPr>
    </w:p>
    <w:p w14:paraId="55311FCD">
      <w:pPr>
        <w:spacing w:line="480" w:lineRule="auto"/>
        <w:jc w:val="center"/>
        <w:rPr>
          <w:rFonts w:hint="eastAsia" w:ascii="黑体" w:hAnsi="宋体" w:eastAsia="黑体"/>
          <w:b/>
          <w:bCs/>
          <w:sz w:val="28"/>
          <w:szCs w:val="28"/>
        </w:rPr>
      </w:pPr>
    </w:p>
    <w:p w14:paraId="1A3583AE">
      <w:pPr>
        <w:spacing w:line="480" w:lineRule="auto"/>
        <w:jc w:val="center"/>
        <w:rPr>
          <w:rFonts w:hint="eastAsia" w:ascii="黑体" w:hAnsi="宋体" w:eastAsia="黑体"/>
          <w:b/>
          <w:bCs/>
          <w:sz w:val="28"/>
          <w:szCs w:val="28"/>
        </w:rPr>
      </w:pPr>
    </w:p>
    <w:p w14:paraId="3D080EB1">
      <w:pPr>
        <w:spacing w:line="480" w:lineRule="auto"/>
        <w:jc w:val="center"/>
        <w:rPr>
          <w:rFonts w:hint="eastAsia" w:ascii="黑体" w:hAnsi="宋体" w:eastAsia="黑体"/>
          <w:b/>
          <w:bCs/>
          <w:sz w:val="28"/>
          <w:szCs w:val="28"/>
        </w:rPr>
      </w:pPr>
    </w:p>
    <w:p w14:paraId="381FC361">
      <w:pPr>
        <w:pStyle w:val="7"/>
        <w:spacing w:line="480" w:lineRule="exact"/>
        <w:jc w:val="both"/>
        <w:rPr>
          <w:rFonts w:hint="eastAsia" w:ascii="Times New Roman" w:hAnsi="Times New Roman" w:eastAsia="宋体" w:cs="Times New Roman"/>
          <w:b/>
          <w:bCs/>
          <w:sz w:val="30"/>
          <w:szCs w:val="30"/>
          <w:lang w:val="en-US" w:eastAsia="zh-CN"/>
        </w:rPr>
      </w:pPr>
    </w:p>
    <w:p w14:paraId="558E5DA0">
      <w:pPr>
        <w:pStyle w:val="1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第一章 采购邀请</w:t>
      </w:r>
    </w:p>
    <w:p w14:paraId="24351FAA">
      <w:pPr>
        <w:spacing w:before="156" w:beforeLines="50" w:after="156" w:afterLines="50" w:line="400" w:lineRule="exact"/>
        <w:rPr>
          <w:rFonts w:hint="eastAsia" w:ascii="宋体" w:hAnsi="宋体" w:eastAsia="宋体" w:cs="宋体"/>
          <w:b/>
          <w:bCs/>
          <w:sz w:val="28"/>
          <w:szCs w:val="28"/>
        </w:rPr>
      </w:pPr>
      <w:r>
        <w:rPr>
          <w:rFonts w:hint="eastAsia" w:ascii="宋体" w:hAnsi="宋体" w:eastAsia="宋体" w:cs="宋体"/>
          <w:b/>
          <w:bCs/>
          <w:sz w:val="28"/>
          <w:szCs w:val="28"/>
          <w:lang w:val="en-US" w:eastAsia="zh-CN"/>
        </w:rPr>
        <w:t>一、项目基本情况</w:t>
      </w:r>
    </w:p>
    <w:tbl>
      <w:tblPr>
        <w:tblStyle w:val="17"/>
        <w:tblpPr w:leftFromText="180" w:rightFromText="180" w:vertAnchor="text" w:horzAnchor="page" w:tblpXSpec="center" w:tblpY="177"/>
        <w:tblOverlap w:val="never"/>
        <w:tblW w:w="8811" w:type="dxa"/>
        <w:jc w:val="center"/>
        <w:tblLayout w:type="fixed"/>
        <w:tblCellMar>
          <w:top w:w="0" w:type="dxa"/>
          <w:left w:w="0" w:type="dxa"/>
          <w:bottom w:w="0" w:type="dxa"/>
          <w:right w:w="0" w:type="dxa"/>
        </w:tblCellMar>
      </w:tblPr>
      <w:tblGrid>
        <w:gridCol w:w="1874"/>
        <w:gridCol w:w="693"/>
        <w:gridCol w:w="693"/>
        <w:gridCol w:w="1341"/>
        <w:gridCol w:w="1341"/>
        <w:gridCol w:w="1262"/>
        <w:gridCol w:w="1607"/>
      </w:tblGrid>
      <w:tr w14:paraId="7DDD067E">
        <w:tblPrEx>
          <w:tblCellMar>
            <w:top w:w="0" w:type="dxa"/>
            <w:left w:w="0" w:type="dxa"/>
            <w:bottom w:w="0" w:type="dxa"/>
            <w:right w:w="0" w:type="dxa"/>
          </w:tblCellMar>
        </w:tblPrEx>
        <w:trPr>
          <w:trHeight w:val="925" w:hRule="atLeast"/>
          <w:jc w:val="center"/>
        </w:trPr>
        <w:tc>
          <w:tcPr>
            <w:tcW w:w="1874" w:type="dxa"/>
            <w:tcBorders>
              <w:top w:val="single" w:color="auto" w:sz="4" w:space="0"/>
              <w:left w:val="single" w:color="auto" w:sz="4" w:space="0"/>
              <w:bottom w:val="single" w:color="auto" w:sz="4" w:space="0"/>
              <w:right w:val="single" w:color="auto" w:sz="4" w:space="0"/>
            </w:tcBorders>
            <w:noWrap w:val="0"/>
            <w:vAlign w:val="center"/>
          </w:tcPr>
          <w:p w14:paraId="26DEFF25">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品名</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0D4DCCDA">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数量</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5AA76247">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计量</w:t>
            </w:r>
          </w:p>
          <w:p w14:paraId="7BA70BE7">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单位</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EB58E4">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sz w:val="24"/>
                <w:szCs w:val="24"/>
              </w:rPr>
            </w:pPr>
            <w:r>
              <w:rPr>
                <w:rFonts w:hint="eastAsia" w:ascii="宋体" w:hAnsi="宋体" w:eastAsia="宋体" w:cs="宋体"/>
                <w:b w:val="0"/>
                <w:bCs w:val="0"/>
                <w:sz w:val="24"/>
                <w:szCs w:val="24"/>
              </w:rPr>
              <w:t>预算</w:t>
            </w:r>
            <w:r>
              <w:rPr>
                <w:rFonts w:hint="eastAsia" w:ascii="宋体" w:hAnsi="宋体" w:eastAsia="宋体" w:cs="宋体"/>
                <w:b w:val="0"/>
                <w:bCs w:val="0"/>
                <w:sz w:val="24"/>
                <w:szCs w:val="24"/>
                <w:lang w:val="en-US" w:eastAsia="zh-CN"/>
              </w:rPr>
              <w:t>总</w:t>
            </w:r>
            <w:r>
              <w:rPr>
                <w:rFonts w:hint="eastAsia" w:ascii="宋体" w:hAnsi="宋体" w:eastAsia="宋体" w:cs="宋体"/>
                <w:b w:val="0"/>
                <w:bCs w:val="0"/>
                <w:sz w:val="24"/>
                <w:szCs w:val="24"/>
              </w:rPr>
              <w:t>价</w:t>
            </w:r>
          </w:p>
          <w:p w14:paraId="334DC371">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万元</w:t>
            </w:r>
            <w:r>
              <w:rPr>
                <w:rFonts w:hint="eastAsia" w:ascii="宋体" w:hAnsi="宋体" w:eastAsia="宋体" w:cs="宋体"/>
                <w:b w:val="0"/>
                <w:bCs w:val="0"/>
                <w:sz w:val="24"/>
                <w:szCs w:val="24"/>
                <w:lang w:eastAsia="zh-CN"/>
              </w:rPr>
              <w:t>）</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2000AD1B">
            <w:pPr>
              <w:keepNext w:val="0"/>
              <w:keepLines w:val="0"/>
              <w:pageBreakBefore w:val="0"/>
              <w:kinsoku/>
              <w:wordWrap/>
              <w:overflowPunct/>
              <w:topLinePunct w:val="0"/>
              <w:autoSpaceDE/>
              <w:autoSpaceDN/>
              <w:bidi w:val="0"/>
              <w:snapToGrid/>
              <w:spacing w:line="440" w:lineRule="exact"/>
              <w:jc w:val="center"/>
              <w:textAlignment w:val="center"/>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最高限价</w:t>
            </w:r>
          </w:p>
          <w:p w14:paraId="70D4562C">
            <w:pPr>
              <w:keepNext w:val="0"/>
              <w:keepLines w:val="0"/>
              <w:pageBreakBefore w:val="0"/>
              <w:kinsoku/>
              <w:wordWrap/>
              <w:overflowPunct/>
              <w:topLinePunct w:val="0"/>
              <w:autoSpaceDE/>
              <w:autoSpaceDN/>
              <w:bidi w:val="0"/>
              <w:snapToGrid/>
              <w:spacing w:line="440" w:lineRule="exact"/>
              <w:jc w:val="center"/>
              <w:textAlignment w:val="center"/>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（万元）</w:t>
            </w:r>
          </w:p>
        </w:tc>
        <w:tc>
          <w:tcPr>
            <w:tcW w:w="1262" w:type="dxa"/>
            <w:tcBorders>
              <w:top w:val="single" w:color="auto" w:sz="4" w:space="0"/>
              <w:left w:val="single" w:color="auto" w:sz="4" w:space="0"/>
              <w:bottom w:val="single" w:color="auto" w:sz="4" w:space="0"/>
              <w:right w:val="single" w:color="auto" w:sz="4" w:space="0"/>
            </w:tcBorders>
            <w:noWrap w:val="0"/>
            <w:vAlign w:val="center"/>
          </w:tcPr>
          <w:p w14:paraId="12CAAF4C">
            <w:pPr>
              <w:spacing w:line="380" w:lineRule="exact"/>
              <w:jc w:val="center"/>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使用科室</w:t>
            </w:r>
          </w:p>
        </w:tc>
        <w:tc>
          <w:tcPr>
            <w:tcW w:w="1607" w:type="dxa"/>
            <w:tcBorders>
              <w:top w:val="single" w:color="auto" w:sz="4" w:space="0"/>
              <w:left w:val="single" w:color="auto" w:sz="4" w:space="0"/>
              <w:bottom w:val="single" w:color="auto" w:sz="4" w:space="0"/>
              <w:right w:val="single" w:color="auto" w:sz="4" w:space="0"/>
            </w:tcBorders>
            <w:noWrap w:val="0"/>
            <w:vAlign w:val="center"/>
          </w:tcPr>
          <w:p w14:paraId="04B957A3">
            <w:pPr>
              <w:spacing w:line="380" w:lineRule="exact"/>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要求</w:t>
            </w:r>
          </w:p>
        </w:tc>
      </w:tr>
      <w:tr w14:paraId="3B869844">
        <w:tblPrEx>
          <w:tblCellMar>
            <w:top w:w="0" w:type="dxa"/>
            <w:left w:w="0" w:type="dxa"/>
            <w:bottom w:w="0" w:type="dxa"/>
            <w:right w:w="0" w:type="dxa"/>
          </w:tblCellMar>
        </w:tblPrEx>
        <w:trPr>
          <w:trHeight w:val="886" w:hRule="atLeast"/>
          <w:jc w:val="center"/>
        </w:trPr>
        <w:tc>
          <w:tcPr>
            <w:tcW w:w="1874" w:type="dxa"/>
            <w:tcBorders>
              <w:top w:val="single" w:color="auto" w:sz="4" w:space="0"/>
              <w:left w:val="single" w:color="auto" w:sz="4" w:space="0"/>
              <w:bottom w:val="single" w:color="auto" w:sz="4" w:space="0"/>
              <w:right w:val="single" w:color="auto" w:sz="4" w:space="0"/>
            </w:tcBorders>
            <w:noWrap w:val="0"/>
            <w:vAlign w:val="center"/>
          </w:tcPr>
          <w:p w14:paraId="492AA6A7">
            <w:pPr>
              <w:keepNext w:val="0"/>
              <w:keepLines w:val="0"/>
              <w:pageBreakBefore w:val="0"/>
              <w:numPr>
                <w:ilvl w:val="0"/>
                <w:numId w:val="0"/>
              </w:numPr>
              <w:kinsoku/>
              <w:wordWrap/>
              <w:overflowPunct/>
              <w:topLinePunct w:val="0"/>
              <w:autoSpaceDE/>
              <w:autoSpaceDN/>
              <w:bidi w:val="0"/>
              <w:spacing w:line="400" w:lineRule="exact"/>
              <w:jc w:val="center"/>
              <w:textAlignment w:val="auto"/>
              <w:rPr>
                <w:rFonts w:hint="eastAsia" w:ascii="宋体" w:hAnsi="宋体" w:eastAsia="宋体" w:cs="宋体"/>
                <w:b w:val="0"/>
                <w:bCs w:val="0"/>
                <w:sz w:val="24"/>
                <w:szCs w:val="24"/>
                <w:lang w:val="en-US" w:eastAsia="zh-CN"/>
              </w:rPr>
            </w:pPr>
            <w:r>
              <w:rPr>
                <w:rFonts w:hint="eastAsia" w:ascii="宋体" w:hAnsi="宋体" w:cs="宋体"/>
                <w:b w:val="0"/>
                <w:bCs w:val="0"/>
                <w:sz w:val="24"/>
                <w:szCs w:val="24"/>
                <w:vertAlign w:val="baseline"/>
                <w:lang w:val="en-US" w:eastAsia="zh-CN"/>
              </w:rPr>
              <w:t>低温组织研磨仪</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70ED7CAD">
            <w:pPr>
              <w:wordWrap w:val="0"/>
              <w:spacing w:line="500" w:lineRule="exact"/>
              <w:jc w:val="center"/>
              <w:rPr>
                <w:rFonts w:hint="eastAsia" w:ascii="宋体" w:hAnsi="宋体" w:eastAsia="宋体" w:cs="宋体"/>
                <w:b w:val="0"/>
                <w:bCs w:val="0"/>
                <w:sz w:val="24"/>
                <w:szCs w:val="24"/>
                <w:vertAlign w:val="baseline"/>
                <w:lang w:val="en-US" w:eastAsia="zh-CN"/>
              </w:rPr>
            </w:pPr>
            <w:r>
              <w:rPr>
                <w:rFonts w:hint="eastAsia" w:ascii="宋体" w:hAnsi="宋体" w:cs="宋体"/>
                <w:b w:val="0"/>
                <w:bCs w:val="0"/>
                <w:sz w:val="24"/>
                <w:szCs w:val="24"/>
                <w:lang w:val="en-US" w:eastAsia="zh-CN" w:bidi="ar-SA"/>
              </w:rPr>
              <w:t>1</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30D6D784">
            <w:pPr>
              <w:wordWrap w:val="0"/>
              <w:spacing w:line="500" w:lineRule="exact"/>
              <w:jc w:val="center"/>
              <w:rPr>
                <w:rFonts w:hint="eastAsia" w:ascii="宋体" w:hAnsi="宋体" w:eastAsia="宋体" w:cs="宋体"/>
                <w:b w:val="0"/>
                <w:bCs w:val="0"/>
                <w:sz w:val="24"/>
                <w:szCs w:val="24"/>
                <w:vertAlign w:val="baseline"/>
                <w:lang w:val="en-US" w:eastAsia="zh-CN"/>
              </w:rPr>
            </w:pPr>
            <w:r>
              <w:rPr>
                <w:rFonts w:hint="eastAsia" w:ascii="宋体" w:hAnsi="宋体" w:cs="宋体"/>
                <w:b w:val="0"/>
                <w:bCs w:val="0"/>
                <w:sz w:val="24"/>
                <w:szCs w:val="24"/>
                <w:lang w:val="en-US" w:eastAsia="zh-CN" w:bidi="ar-SA"/>
              </w:rPr>
              <w:t>台</w:t>
            </w:r>
          </w:p>
        </w:tc>
        <w:tc>
          <w:tcPr>
            <w:tcW w:w="13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B297B5">
            <w:pPr>
              <w:adjustRightInd w:val="0"/>
              <w:snapToGrid w:val="0"/>
              <w:jc w:val="center"/>
              <w:rPr>
                <w:rFonts w:hint="default" w:ascii="宋体" w:hAnsi="宋体" w:eastAsia="宋体" w:cs="宋体"/>
                <w:b w:val="0"/>
                <w:bCs w:val="0"/>
                <w:kern w:val="2"/>
                <w:sz w:val="24"/>
                <w:szCs w:val="24"/>
                <w:vertAlign w:val="baseline"/>
                <w:lang w:val="en-US" w:eastAsia="zh-CN" w:bidi="ar-SA"/>
              </w:rPr>
            </w:pPr>
            <w:r>
              <w:rPr>
                <w:rFonts w:hint="eastAsia" w:ascii="宋体" w:hAnsi="宋体" w:cs="宋体"/>
                <w:b w:val="0"/>
                <w:bCs w:val="0"/>
                <w:kern w:val="2"/>
                <w:sz w:val="24"/>
                <w:szCs w:val="24"/>
                <w:vertAlign w:val="baseline"/>
                <w:lang w:val="en-US" w:eastAsia="zh-CN" w:bidi="ar-SA"/>
              </w:rPr>
              <w:t>7</w:t>
            </w:r>
          </w:p>
        </w:tc>
        <w:tc>
          <w:tcPr>
            <w:tcW w:w="1341" w:type="dxa"/>
            <w:tcBorders>
              <w:top w:val="single" w:color="auto" w:sz="4" w:space="0"/>
              <w:left w:val="single" w:color="auto" w:sz="4" w:space="0"/>
              <w:bottom w:val="single" w:color="auto" w:sz="4" w:space="0"/>
              <w:right w:val="single" w:color="auto" w:sz="4" w:space="0"/>
            </w:tcBorders>
            <w:noWrap w:val="0"/>
            <w:vAlign w:val="center"/>
          </w:tcPr>
          <w:p w14:paraId="08D99E21">
            <w:pPr>
              <w:adjustRightInd w:val="0"/>
              <w:snapToGrid w:val="0"/>
              <w:jc w:val="center"/>
              <w:rPr>
                <w:rFonts w:hint="default" w:ascii="宋体" w:hAnsi="宋体" w:cs="宋体"/>
                <w:b w:val="0"/>
                <w:bCs w:val="0"/>
                <w:kern w:val="2"/>
                <w:sz w:val="24"/>
                <w:szCs w:val="24"/>
                <w:vertAlign w:val="baseline"/>
                <w:lang w:val="en-US" w:eastAsia="zh-CN" w:bidi="ar-SA"/>
              </w:rPr>
            </w:pPr>
            <w:r>
              <w:rPr>
                <w:rFonts w:hint="eastAsia" w:ascii="宋体" w:hAnsi="宋体" w:cs="宋体"/>
                <w:b w:val="0"/>
                <w:bCs w:val="0"/>
                <w:kern w:val="2"/>
                <w:sz w:val="24"/>
                <w:szCs w:val="24"/>
                <w:vertAlign w:val="baseline"/>
                <w:lang w:val="en-US" w:eastAsia="zh-CN" w:bidi="ar-SA"/>
              </w:rPr>
              <w:t>5.5</w:t>
            </w:r>
          </w:p>
        </w:tc>
        <w:tc>
          <w:tcPr>
            <w:tcW w:w="1262" w:type="dxa"/>
            <w:tcBorders>
              <w:top w:val="single" w:color="auto" w:sz="4" w:space="0"/>
              <w:left w:val="single" w:color="auto" w:sz="4" w:space="0"/>
              <w:bottom w:val="single" w:color="auto" w:sz="4" w:space="0"/>
              <w:right w:val="single" w:color="auto" w:sz="4" w:space="0"/>
            </w:tcBorders>
            <w:noWrap w:val="0"/>
            <w:vAlign w:val="center"/>
          </w:tcPr>
          <w:p w14:paraId="2AEF1B0E">
            <w:pPr>
              <w:keepNext w:val="0"/>
              <w:keepLines w:val="0"/>
              <w:widowControl/>
              <w:suppressLineNumbers w:val="0"/>
              <w:jc w:val="center"/>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bidi="ar-SA"/>
              </w:rPr>
              <w:t>中心实验室</w:t>
            </w:r>
          </w:p>
        </w:tc>
        <w:tc>
          <w:tcPr>
            <w:tcW w:w="1607" w:type="dxa"/>
            <w:tcBorders>
              <w:top w:val="single" w:color="auto" w:sz="4" w:space="0"/>
              <w:left w:val="single" w:color="auto" w:sz="4" w:space="0"/>
              <w:bottom w:val="single" w:color="auto" w:sz="4" w:space="0"/>
              <w:right w:val="single" w:color="auto" w:sz="4" w:space="0"/>
            </w:tcBorders>
            <w:noWrap w:val="0"/>
            <w:vAlign w:val="center"/>
          </w:tcPr>
          <w:p w14:paraId="68D024E5">
            <w:pPr>
              <w:spacing w:line="380" w:lineRule="exact"/>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rPr>
              <w:t>详见</w:t>
            </w:r>
            <w:r>
              <w:rPr>
                <w:rFonts w:hint="eastAsia" w:ascii="宋体" w:hAnsi="宋体" w:eastAsia="宋体" w:cs="宋体"/>
                <w:b w:val="0"/>
                <w:bCs w:val="0"/>
                <w:sz w:val="24"/>
                <w:szCs w:val="24"/>
                <w:lang w:val="en-US" w:eastAsia="zh-CN"/>
              </w:rPr>
              <w:t>采购需求</w:t>
            </w:r>
          </w:p>
        </w:tc>
      </w:tr>
    </w:tbl>
    <w:p w14:paraId="3F80F87D">
      <w:pPr>
        <w:keepNext w:val="0"/>
        <w:keepLines w:val="0"/>
        <w:pageBreakBefore w:val="0"/>
        <w:widowControl/>
        <w:kinsoku/>
        <w:wordWrap/>
        <w:overflowPunct/>
        <w:topLinePunct w:val="0"/>
        <w:autoSpaceDE/>
        <w:autoSpaceDN/>
        <w:bidi w:val="0"/>
        <w:snapToGrid/>
        <w:spacing w:line="440" w:lineRule="exact"/>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本项目不接受联合体。</w:t>
      </w:r>
    </w:p>
    <w:p w14:paraId="08AF4553">
      <w:pPr>
        <w:spacing w:before="156" w:beforeLines="50" w:after="156" w:afterLines="50" w:line="400" w:lineRule="exac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二、提交响应文件截止时间和地点</w:t>
      </w:r>
    </w:p>
    <w:p w14:paraId="5F92DAE6">
      <w:pPr>
        <w:spacing w:line="360" w:lineRule="auto"/>
        <w:ind w:firstLine="480" w:firstLineChars="200"/>
        <w:rPr>
          <w:rFonts w:hint="eastAsia" w:ascii="宋体" w:hAnsi="宋体" w:eastAsia="宋体" w:cs="宋体"/>
          <w:color w:val="FF0000"/>
          <w:kern w:val="0"/>
          <w:sz w:val="24"/>
          <w:szCs w:val="24"/>
          <w:lang w:val="en-US" w:eastAsia="zh-CN"/>
        </w:rPr>
      </w:pPr>
      <w:r>
        <w:rPr>
          <w:rFonts w:hint="eastAsia" w:ascii="宋体" w:hAnsi="宋体" w:eastAsia="宋体" w:cs="宋体"/>
          <w:kern w:val="0"/>
          <w:sz w:val="24"/>
          <w:szCs w:val="24"/>
        </w:rPr>
        <w:t>1、截止时间：</w:t>
      </w:r>
      <w:r>
        <w:rPr>
          <w:rFonts w:hint="eastAsia" w:ascii="宋体" w:hAnsi="宋体" w:eastAsia="宋体" w:cs="宋体"/>
          <w:kern w:val="0"/>
          <w:sz w:val="24"/>
          <w:szCs w:val="24"/>
          <w:lang w:val="en-US" w:eastAsia="zh-CN"/>
        </w:rPr>
        <w:t>现场开标截止前</w:t>
      </w:r>
    </w:p>
    <w:p w14:paraId="26B509E8">
      <w:pPr>
        <w:spacing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rPr>
        <w:t>2、提交地点：</w:t>
      </w:r>
      <w:r>
        <w:rPr>
          <w:rFonts w:hint="eastAsia" w:ascii="宋体" w:hAnsi="宋体" w:cs="宋体"/>
          <w:kern w:val="0"/>
          <w:sz w:val="24"/>
          <w:szCs w:val="24"/>
          <w:lang w:val="en-US" w:eastAsia="zh-CN"/>
        </w:rPr>
        <w:t>以会议通知为准</w:t>
      </w:r>
    </w:p>
    <w:p w14:paraId="6E17E2B9">
      <w:pPr>
        <w:spacing w:before="156" w:beforeLines="50" w:after="156" w:afterLines="50" w:line="400" w:lineRule="exac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三、联系方式</w:t>
      </w:r>
    </w:p>
    <w:p w14:paraId="0916B567">
      <w:pPr>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1、采购人：江西省妇女儿童医学中心 </w:t>
      </w:r>
    </w:p>
    <w:p w14:paraId="53B0D454">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2、地址：江西省南昌市红谷滩区西站大街508号</w:t>
      </w:r>
    </w:p>
    <w:p w14:paraId="2D5ED6E1">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3、联系方式：0791-82723964</w:t>
      </w:r>
    </w:p>
    <w:p w14:paraId="2F3C6E70">
      <w:pPr>
        <w:spacing w:line="360" w:lineRule="auto"/>
        <w:ind w:firstLine="480" w:firstLineChars="200"/>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4、联系人：</w:t>
      </w:r>
      <w:r>
        <w:rPr>
          <w:rFonts w:hint="eastAsia" w:asciiTheme="minorEastAsia" w:hAnsiTheme="minorEastAsia" w:eastAsiaTheme="minorEastAsia" w:cstheme="minorEastAsia"/>
          <w:kern w:val="0"/>
          <w:sz w:val="24"/>
          <w:szCs w:val="24"/>
          <w:lang w:val="en-US" w:eastAsia="zh-CN"/>
        </w:rPr>
        <w:t xml:space="preserve">唐老师     </w:t>
      </w:r>
    </w:p>
    <w:p w14:paraId="720899D7">
      <w:pPr>
        <w:pStyle w:val="7"/>
        <w:jc w:val="center"/>
        <w:rPr>
          <w:rFonts w:hint="eastAsia" w:asciiTheme="minorEastAsia" w:hAnsiTheme="minorEastAsia" w:eastAsiaTheme="minorEastAsia" w:cstheme="minorEastAsia"/>
          <w:b/>
          <w:bCs/>
          <w:kern w:val="0"/>
          <w:sz w:val="32"/>
          <w:szCs w:val="32"/>
          <w:lang w:val="en-US" w:eastAsia="zh-CN"/>
        </w:rPr>
      </w:pPr>
    </w:p>
    <w:p w14:paraId="6F46C881">
      <w:pPr>
        <w:pStyle w:val="7"/>
        <w:jc w:val="center"/>
        <w:rPr>
          <w:rFonts w:hint="eastAsia" w:asciiTheme="minorEastAsia" w:hAnsiTheme="minorEastAsia" w:eastAsiaTheme="minorEastAsia" w:cstheme="minorEastAsia"/>
          <w:b/>
          <w:bCs/>
          <w:kern w:val="0"/>
          <w:sz w:val="32"/>
          <w:szCs w:val="32"/>
          <w:lang w:val="en-US" w:eastAsia="zh-CN"/>
        </w:rPr>
      </w:pPr>
    </w:p>
    <w:p w14:paraId="1807AEB3">
      <w:pPr>
        <w:pStyle w:val="7"/>
        <w:jc w:val="center"/>
        <w:rPr>
          <w:rFonts w:hint="eastAsia" w:asciiTheme="minorEastAsia" w:hAnsiTheme="minorEastAsia" w:eastAsiaTheme="minorEastAsia" w:cstheme="minorEastAsia"/>
          <w:b/>
          <w:bCs/>
          <w:kern w:val="0"/>
          <w:sz w:val="32"/>
          <w:szCs w:val="32"/>
          <w:lang w:val="en-US" w:eastAsia="zh-CN"/>
        </w:rPr>
      </w:pPr>
    </w:p>
    <w:p w14:paraId="4255CEDB">
      <w:pPr>
        <w:pStyle w:val="7"/>
        <w:jc w:val="center"/>
        <w:rPr>
          <w:rFonts w:hint="eastAsia" w:asciiTheme="minorEastAsia" w:hAnsiTheme="minorEastAsia" w:eastAsiaTheme="minorEastAsia" w:cstheme="minorEastAsia"/>
          <w:b/>
          <w:bCs/>
          <w:kern w:val="0"/>
          <w:sz w:val="32"/>
          <w:szCs w:val="32"/>
          <w:lang w:val="en-US" w:eastAsia="zh-CN"/>
        </w:rPr>
      </w:pPr>
    </w:p>
    <w:p w14:paraId="5C6F920F">
      <w:pPr>
        <w:pStyle w:val="7"/>
        <w:jc w:val="center"/>
        <w:rPr>
          <w:rFonts w:hint="eastAsia" w:asciiTheme="minorEastAsia" w:hAnsiTheme="minorEastAsia" w:eastAsiaTheme="minorEastAsia" w:cstheme="minorEastAsia"/>
          <w:b/>
          <w:bCs/>
          <w:kern w:val="0"/>
          <w:sz w:val="32"/>
          <w:szCs w:val="32"/>
          <w:lang w:val="en-US" w:eastAsia="zh-CN"/>
        </w:rPr>
      </w:pPr>
    </w:p>
    <w:p w14:paraId="11E93889">
      <w:pPr>
        <w:pStyle w:val="7"/>
        <w:jc w:val="center"/>
        <w:rPr>
          <w:rFonts w:hint="eastAsia" w:asciiTheme="minorEastAsia" w:hAnsiTheme="minorEastAsia" w:eastAsiaTheme="minorEastAsia" w:cstheme="minorEastAsia"/>
          <w:b/>
          <w:bCs/>
          <w:kern w:val="0"/>
          <w:sz w:val="32"/>
          <w:szCs w:val="32"/>
          <w:lang w:val="en-US" w:eastAsia="zh-CN"/>
        </w:rPr>
      </w:pPr>
    </w:p>
    <w:p w14:paraId="5D51B47D">
      <w:pPr>
        <w:pStyle w:val="7"/>
        <w:jc w:val="center"/>
        <w:rPr>
          <w:rFonts w:hint="eastAsia" w:asciiTheme="minorEastAsia" w:hAnsiTheme="minorEastAsia" w:eastAsiaTheme="minorEastAsia" w:cstheme="minorEastAsia"/>
          <w:b/>
          <w:bCs/>
          <w:kern w:val="0"/>
          <w:sz w:val="32"/>
          <w:szCs w:val="32"/>
          <w:lang w:val="en-US" w:eastAsia="zh-CN"/>
        </w:rPr>
      </w:pPr>
    </w:p>
    <w:p w14:paraId="66245E9D">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br w:type="page"/>
      </w:r>
    </w:p>
    <w:p w14:paraId="2F8D87D9">
      <w:pPr>
        <w:pStyle w:val="1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供应商须知</w:t>
      </w:r>
    </w:p>
    <w:p w14:paraId="5E797FB1">
      <w:pPr>
        <w:spacing w:before="156" w:beforeLines="50" w:after="156" w:afterLines="50" w:line="400" w:lineRule="exact"/>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一、</w:t>
      </w:r>
      <w:r>
        <w:rPr>
          <w:rFonts w:hint="eastAsia" w:ascii="宋体" w:hAnsi="宋体" w:eastAsia="宋体" w:cs="宋体"/>
          <w:b/>
          <w:bCs/>
          <w:sz w:val="28"/>
          <w:szCs w:val="28"/>
          <w:lang w:val="en-US" w:eastAsia="zh-CN"/>
        </w:rPr>
        <w:t>供应商资格要求</w:t>
      </w:r>
    </w:p>
    <w:p w14:paraId="658925C0">
      <w:pPr>
        <w:numPr>
          <w:ilvl w:val="0"/>
          <w:numId w:val="0"/>
        </w:numPr>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1、</w:t>
      </w:r>
      <w:r>
        <w:rPr>
          <w:rFonts w:hint="eastAsia" w:asciiTheme="minorEastAsia" w:hAnsiTheme="minorEastAsia" w:eastAsiaTheme="minorEastAsia" w:cstheme="minorEastAsia"/>
          <w:sz w:val="24"/>
          <w:szCs w:val="24"/>
        </w:rPr>
        <w:t>满足</w:t>
      </w:r>
      <w:r>
        <w:rPr>
          <w:rFonts w:hint="eastAsia" w:asciiTheme="minorEastAsia" w:hAnsiTheme="minorEastAsia" w:eastAsiaTheme="minorEastAsia" w:cstheme="minorEastAsia"/>
          <w:sz w:val="24"/>
          <w:szCs w:val="24"/>
          <w:lang w:eastAsia="zh-CN"/>
        </w:rPr>
        <w:t>以下</w:t>
      </w:r>
      <w:r>
        <w:rPr>
          <w:rFonts w:hint="eastAsia" w:asciiTheme="minorEastAsia" w:hAnsiTheme="minorEastAsia" w:eastAsiaTheme="minorEastAsia" w:cstheme="minorEastAsia"/>
          <w:sz w:val="24"/>
          <w:szCs w:val="24"/>
        </w:rPr>
        <w:t>规定</w:t>
      </w:r>
      <w:r>
        <w:rPr>
          <w:rFonts w:hint="eastAsia" w:asciiTheme="minorEastAsia" w:hAnsiTheme="minorEastAsia" w:eastAsiaTheme="minorEastAsia" w:cstheme="minorEastAsia"/>
          <w:sz w:val="24"/>
          <w:szCs w:val="24"/>
          <w:lang w:eastAsia="zh-CN"/>
        </w:rPr>
        <w:t>：</w:t>
      </w:r>
    </w:p>
    <w:p w14:paraId="1260CE8E">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（1）具有独立承担民事责任的能力；</w:t>
      </w:r>
    </w:p>
    <w:p w14:paraId="5BD3BF92">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（2）具有良好的商业信誉和健全的财务会计制度；</w:t>
      </w:r>
    </w:p>
    <w:p w14:paraId="69E41CD0">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（3）具有履行合同</w:t>
      </w:r>
      <w:r>
        <w:rPr>
          <w:rFonts w:hint="eastAsia" w:asciiTheme="minorEastAsia" w:hAnsiTheme="minorEastAsia" w:eastAsiaTheme="minorEastAsia" w:cstheme="minorEastAsia"/>
          <w:sz w:val="24"/>
          <w:szCs w:val="24"/>
          <w:lang w:eastAsia="zh-CN"/>
        </w:rPr>
        <w:t>所必需的</w:t>
      </w:r>
      <w:r>
        <w:rPr>
          <w:rFonts w:hint="eastAsia" w:asciiTheme="minorEastAsia" w:hAnsiTheme="minorEastAsia" w:eastAsiaTheme="minorEastAsia" w:cstheme="minorEastAsia"/>
          <w:sz w:val="24"/>
          <w:szCs w:val="24"/>
        </w:rPr>
        <w:t>设备和专业技术能力；</w:t>
      </w:r>
    </w:p>
    <w:p w14:paraId="79CEE671">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（4）有依法缴纳税收和社会保障资金的良好记录；</w:t>
      </w:r>
    </w:p>
    <w:p w14:paraId="05281D77">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（5）参加政府采购活动前三年内,在经营活动中没有重大违法记录；</w:t>
      </w:r>
    </w:p>
    <w:p w14:paraId="5A2071E1">
      <w:pPr>
        <w:spacing w:line="400" w:lineRule="exact"/>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（6）法律、行政法规规定的其他条件（单位负责人为同一人或者存在直接控股、管理关系的不同供应商，不得参加同一合同项下的采购活动）。</w:t>
      </w:r>
    </w:p>
    <w:p w14:paraId="3AA5ED89">
      <w:pPr>
        <w:spacing w:line="40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通过“信用中国”网站和中国政府采购网查询相关主体信用记录，被列入失信被执行人、重大税收违法失信主体、政府采购严重违法失信行为记录名单的供应商（处罚期限尚未届满的），不得参与本项目的采购活动。</w:t>
      </w:r>
    </w:p>
    <w:p w14:paraId="2188F53B">
      <w:pPr>
        <w:spacing w:line="400" w:lineRule="exac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、法定代表人授权书原件。</w:t>
      </w:r>
    </w:p>
    <w:p w14:paraId="1BFE91BE">
      <w:pPr>
        <w:widowControl/>
        <w:spacing w:line="400" w:lineRule="exact"/>
        <w:jc w:val="left"/>
        <w:rPr>
          <w:rFonts w:hint="eastAsia" w:ascii="黑体" w:hAnsi="黑体" w:eastAsia="黑体" w:cs="黑体"/>
          <w:b/>
          <w:bCs/>
          <w:kern w:val="2"/>
          <w:sz w:val="28"/>
          <w:szCs w:val="28"/>
          <w:shd w:val="clear"/>
          <w:lang w:eastAsia="zh-CN"/>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w:t>
      </w:r>
      <w:r>
        <w:rPr>
          <w:rFonts w:hint="eastAsia" w:ascii="黑体" w:hAnsi="黑体" w:eastAsia="黑体" w:cs="黑体"/>
          <w:b/>
          <w:bCs/>
          <w:kern w:val="2"/>
          <w:sz w:val="24"/>
          <w:szCs w:val="24"/>
          <w:shd w:val="clear"/>
        </w:rPr>
        <w:t>本项目的特定资格</w:t>
      </w:r>
      <w:r>
        <w:rPr>
          <w:rFonts w:hint="eastAsia" w:ascii="黑体" w:hAnsi="黑体" w:eastAsia="黑体" w:cs="黑体"/>
          <w:b/>
          <w:bCs/>
          <w:kern w:val="2"/>
          <w:sz w:val="24"/>
          <w:szCs w:val="24"/>
          <w:shd w:val="clear"/>
          <w:lang w:eastAsia="zh-CN"/>
        </w:rPr>
        <w:t>：（</w:t>
      </w:r>
      <w:r>
        <w:rPr>
          <w:rFonts w:hint="eastAsia" w:ascii="黑体" w:hAnsi="黑体" w:eastAsia="黑体" w:cs="黑体"/>
          <w:b/>
          <w:bCs/>
          <w:kern w:val="2"/>
          <w:sz w:val="24"/>
          <w:szCs w:val="24"/>
          <w:lang w:val="en-US" w:eastAsia="zh-CN" w:bidi="ar"/>
        </w:rPr>
        <w:t>响应文件中需提交以下材料）</w:t>
      </w:r>
    </w:p>
    <w:p w14:paraId="70859FB5">
      <w:pPr>
        <w:spacing w:line="4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）二、三类医疗器械产品须具有医疗器械注册证，一类医疗器械产品须具有产品备案登记凭证；</w:t>
      </w:r>
    </w:p>
    <w:p w14:paraId="37D525F7">
      <w:pPr>
        <w:pageBreakBefore w:val="0"/>
        <w:kinsoku/>
        <w:wordWrap/>
        <w:overflowPunct/>
        <w:topLinePunct w:val="0"/>
        <w:bidi w:val="0"/>
        <w:spacing w:line="360" w:lineRule="auto"/>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eastAsia="zh-CN"/>
        </w:rPr>
        <w:t>）在中华人民共和国境内生产的二、三类医疗器械产品的须具有医疗器械生产许可证,一类医疗器械产品须具有医疗器械生产备案凭证；</w:t>
      </w:r>
    </w:p>
    <w:p w14:paraId="5B7F9D82">
      <w:pPr>
        <w:pageBreakBefore w:val="0"/>
        <w:kinsoku/>
        <w:wordWrap/>
        <w:overflowPunct/>
        <w:topLinePunct w:val="0"/>
        <w:bidi w:val="0"/>
        <w:spacing w:line="360" w:lineRule="auto"/>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）经营三类医疗器械的须具有医疗器械经营企业许可证，二类医疗器械须具有医疗器械经营企业备案登记凭证；</w:t>
      </w:r>
    </w:p>
    <w:p w14:paraId="3117F49F">
      <w:pPr>
        <w:pStyle w:val="15"/>
        <w:ind w:firstLine="0" w:firstLineChars="0"/>
        <w:rPr>
          <w:rFonts w:hint="eastAsia" w:asciiTheme="minorEastAsia" w:hAnsiTheme="minorEastAsia" w:eastAsiaTheme="minorEastAsia" w:cstheme="minorEastAsia"/>
          <w:kern w:val="2"/>
          <w:sz w:val="28"/>
          <w:szCs w:val="28"/>
          <w:shd w:val="clear"/>
          <w:lang w:eastAsia="zh-CN"/>
        </w:rPr>
      </w:pPr>
      <w:r>
        <w:rPr>
          <w:rFonts w:hint="eastAsia" w:asciiTheme="minorEastAsia" w:hAnsiTheme="minorEastAsia" w:eastAsiaTheme="minorEastAsia" w:cstheme="minorEastAsia"/>
          <w:kern w:val="2"/>
          <w:sz w:val="24"/>
          <w:szCs w:val="24"/>
          <w:highlight w:val="none"/>
          <w:lang w:eastAsia="zh-CN"/>
        </w:rPr>
        <w:t>（</w:t>
      </w:r>
      <w:r>
        <w:rPr>
          <w:rFonts w:hint="eastAsia" w:asciiTheme="minorEastAsia" w:hAnsiTheme="minorEastAsia" w:eastAsiaTheme="minorEastAsia" w:cstheme="minorEastAsia"/>
          <w:kern w:val="2"/>
          <w:sz w:val="24"/>
          <w:szCs w:val="24"/>
          <w:highlight w:val="none"/>
          <w:lang w:val="en-US" w:eastAsia="zh-CN"/>
        </w:rPr>
        <w:t>4</w:t>
      </w:r>
      <w:r>
        <w:rPr>
          <w:rFonts w:hint="eastAsia" w:asciiTheme="minorEastAsia" w:hAnsiTheme="minorEastAsia" w:eastAsiaTheme="minorEastAsia" w:cstheme="minorEastAsia"/>
          <w:kern w:val="2"/>
          <w:sz w:val="24"/>
          <w:szCs w:val="24"/>
          <w:highlight w:val="none"/>
          <w:lang w:eastAsia="zh-CN"/>
        </w:rPr>
        <w:t>）</w:t>
      </w:r>
      <w:r>
        <w:rPr>
          <w:rFonts w:hint="eastAsia" w:asciiTheme="minorEastAsia" w:hAnsiTheme="minorEastAsia" w:eastAsiaTheme="minorEastAsia" w:cstheme="minorEastAsia"/>
          <w:kern w:val="2"/>
          <w:sz w:val="24"/>
          <w:szCs w:val="24"/>
          <w:highlight w:val="none"/>
        </w:rPr>
        <w:t>若本项目招标采购产品不是医疗器</w:t>
      </w:r>
      <w:r>
        <w:rPr>
          <w:rFonts w:hint="eastAsia" w:asciiTheme="minorEastAsia" w:hAnsiTheme="minorEastAsia" w:eastAsiaTheme="minorEastAsia" w:cstheme="minorEastAsia"/>
          <w:kern w:val="2"/>
          <w:sz w:val="24"/>
          <w:szCs w:val="24"/>
          <w:highlight w:val="none"/>
          <w:lang w:val="en-US" w:eastAsia="zh-CN" w:bidi="ar-SA"/>
        </w:rPr>
        <w:t>械，需提供国家药监局网站查</w:t>
      </w:r>
      <w:r>
        <w:rPr>
          <w:rFonts w:hint="eastAsia" w:asciiTheme="minorEastAsia" w:hAnsiTheme="minorEastAsia" w:eastAsiaTheme="minorEastAsia" w:cstheme="minorEastAsia"/>
          <w:kern w:val="0"/>
          <w:sz w:val="24"/>
          <w:szCs w:val="24"/>
          <w:highlight w:val="none"/>
          <w:shd w:val="clear" w:color="auto" w:fill="FFFFFF"/>
          <w:lang w:eastAsia="zh-CN"/>
        </w:rPr>
        <w:t>询依据；</w:t>
      </w:r>
    </w:p>
    <w:p w14:paraId="05DABA54">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kern w:val="2"/>
          <w:sz w:val="24"/>
          <w:szCs w:val="24"/>
          <w:highlight w:val="none"/>
          <w:u w:val="none"/>
          <w:shd w:val="clear"/>
          <w:lang w:val="en-US" w:eastAsia="zh-CN"/>
        </w:rPr>
      </w:pPr>
      <w:r>
        <w:rPr>
          <w:rFonts w:hint="eastAsia" w:asciiTheme="minorEastAsia" w:hAnsiTheme="minorEastAsia" w:eastAsiaTheme="minorEastAsia" w:cstheme="minorEastAsia"/>
          <w:kern w:val="2"/>
          <w:sz w:val="24"/>
          <w:szCs w:val="24"/>
          <w:highlight w:val="none"/>
          <w:shd w:val="clear"/>
          <w:lang w:val="en-US" w:eastAsia="zh-CN"/>
        </w:rPr>
        <w:t>（5）消毒类</w:t>
      </w:r>
      <w:r>
        <w:rPr>
          <w:rFonts w:hint="eastAsia" w:asciiTheme="minorEastAsia" w:hAnsiTheme="minorEastAsia" w:eastAsiaTheme="minorEastAsia" w:cstheme="minorEastAsia"/>
          <w:b w:val="0"/>
          <w:bCs w:val="0"/>
          <w:kern w:val="2"/>
          <w:sz w:val="24"/>
          <w:szCs w:val="24"/>
          <w:highlight w:val="none"/>
          <w:u w:val="none"/>
          <w:shd w:val="clear"/>
          <w:lang w:val="en-US" w:eastAsia="zh-CN"/>
        </w:rPr>
        <w:t>产品还需提供消毒产品生产企业卫生许可证、消毒产品卫生安全评价报告、国家计量认证的消毒产品检验机构出具的检验报告等材料；</w:t>
      </w:r>
    </w:p>
    <w:p w14:paraId="4A4747C4">
      <w:pPr>
        <w:spacing w:line="400" w:lineRule="exact"/>
        <w:rPr>
          <w:rFonts w:hint="eastAsia" w:asciiTheme="minorEastAsia" w:hAnsiTheme="minorEastAsia" w:eastAsiaTheme="minorEastAsia" w:cstheme="minorEastAsia"/>
          <w:b/>
          <w:bCs/>
          <w:i/>
          <w:iCs/>
          <w:color w:val="0000FF"/>
          <w:sz w:val="28"/>
          <w:szCs w:val="28"/>
        </w:rPr>
      </w:pPr>
      <w:r>
        <w:rPr>
          <w:rFonts w:hint="eastAsia" w:asciiTheme="minorEastAsia" w:hAnsiTheme="minorEastAsia" w:eastAsiaTheme="minorEastAsia" w:cstheme="minorEastAsia"/>
          <w:sz w:val="24"/>
          <w:szCs w:val="24"/>
          <w:lang w:val="en-US" w:eastAsia="zh-CN"/>
        </w:rPr>
        <w:t>5、如货物不是投标</w:t>
      </w:r>
      <w:r>
        <w:rPr>
          <w:rFonts w:hint="eastAsia" w:asciiTheme="minorEastAsia" w:hAnsiTheme="minorEastAsia" w:eastAsiaTheme="minorEastAsia" w:cstheme="minorEastAsia"/>
          <w:b w:val="0"/>
          <w:bCs w:val="0"/>
          <w:kern w:val="2"/>
          <w:sz w:val="24"/>
          <w:szCs w:val="24"/>
          <w:highlight w:val="none"/>
          <w:u w:val="none"/>
          <w:shd w:val="clear"/>
          <w:lang w:val="en-US" w:eastAsia="zh-CN"/>
        </w:rPr>
        <w:t>人自己制造的，需提供针对此次所投产品的制造商合法有效授权书（需有制造商公章）。</w:t>
      </w:r>
    </w:p>
    <w:p w14:paraId="4C070E1E">
      <w:pPr>
        <w:spacing w:line="400" w:lineRule="exact"/>
        <w:rPr>
          <w:rFonts w:hint="eastAsia" w:asciiTheme="minorEastAsia" w:hAnsiTheme="minorEastAsia" w:eastAsiaTheme="minorEastAsia" w:cstheme="minorEastAsia"/>
          <w:b w:val="0"/>
          <w:bCs w:val="0"/>
          <w:i/>
          <w:iCs/>
          <w:color w:val="0000FF"/>
          <w:sz w:val="28"/>
          <w:szCs w:val="28"/>
        </w:rPr>
      </w:pPr>
      <w:r>
        <w:rPr>
          <w:rFonts w:hint="eastAsia" w:asciiTheme="minorEastAsia" w:hAnsiTheme="minorEastAsia" w:eastAsiaTheme="minorEastAsia" w:cstheme="minorEastAsia"/>
          <w:b/>
          <w:bCs/>
          <w:i w:val="0"/>
          <w:iCs w:val="0"/>
          <w:color w:val="auto"/>
          <w:sz w:val="28"/>
          <w:szCs w:val="28"/>
        </w:rPr>
        <w:t>不满足以上资格要求的供应商，不得参与本项目的招标采购活动</w:t>
      </w:r>
      <w:r>
        <w:rPr>
          <w:rFonts w:hint="eastAsia" w:asciiTheme="minorEastAsia" w:hAnsiTheme="minorEastAsia" w:eastAsiaTheme="minorEastAsia" w:cstheme="minorEastAsia"/>
          <w:b w:val="0"/>
          <w:bCs w:val="0"/>
          <w:i w:val="0"/>
          <w:iCs w:val="0"/>
          <w:color w:val="auto"/>
          <w:sz w:val="28"/>
          <w:szCs w:val="28"/>
        </w:rPr>
        <w:t>。</w:t>
      </w:r>
    </w:p>
    <w:p w14:paraId="29D2AC7C">
      <w:pPr>
        <w:spacing w:before="156" w:beforeLines="50" w:after="156" w:afterLines="50" w:line="400" w:lineRule="exact"/>
        <w:rPr>
          <w:rFonts w:hint="eastAsia" w:ascii="宋体" w:hAnsi="宋体" w:cs="宋体"/>
          <w:b/>
          <w:bCs/>
          <w:sz w:val="28"/>
          <w:szCs w:val="28"/>
          <w:lang w:val="en-US" w:eastAsia="zh-CN"/>
        </w:rPr>
      </w:pPr>
      <w:r>
        <w:rPr>
          <w:rFonts w:hint="eastAsia" w:ascii="宋体" w:hAnsi="宋体" w:cs="宋体"/>
          <w:b/>
          <w:bCs/>
          <w:sz w:val="28"/>
          <w:szCs w:val="28"/>
          <w:lang w:val="en-US" w:eastAsia="zh-CN"/>
        </w:rPr>
        <w:t>二、供应商报价</w:t>
      </w:r>
    </w:p>
    <w:p w14:paraId="37D64471">
      <w:pPr>
        <w:numPr>
          <w:ilvl w:val="0"/>
          <w:numId w:val="0"/>
        </w:numPr>
        <w:spacing w:line="360" w:lineRule="auto"/>
        <w:textAlignment w:val="auto"/>
        <w:rPr>
          <w:rFonts w:hint="eastAsia" w:asciiTheme="minorEastAsia" w:hAnsiTheme="minorEastAsia" w:eastAsiaTheme="minorEastAsia" w:cstheme="minorEastAsia"/>
          <w:b/>
          <w:bCs/>
          <w:kern w:val="2"/>
          <w:sz w:val="24"/>
          <w:szCs w:val="24"/>
          <w:highlight w:val="none"/>
          <w:lang w:eastAsia="zh-CN"/>
        </w:rPr>
      </w:pPr>
      <w:r>
        <w:rPr>
          <w:rFonts w:hint="eastAsia" w:asciiTheme="minorEastAsia" w:hAnsiTheme="minorEastAsia" w:eastAsiaTheme="minorEastAsia" w:cstheme="minorEastAsia"/>
          <w:b w:val="0"/>
          <w:bCs w:val="0"/>
          <w:i w:val="0"/>
          <w:iCs w:val="0"/>
          <w:sz w:val="24"/>
          <w:szCs w:val="24"/>
          <w:highlight w:val="none"/>
          <w:lang w:val="en-US" w:eastAsia="zh-CN"/>
        </w:rPr>
        <w:t>1、本项目以人民币报价，</w:t>
      </w:r>
      <w:r>
        <w:rPr>
          <w:rFonts w:hint="eastAsia" w:asciiTheme="minorEastAsia" w:hAnsiTheme="minorEastAsia" w:eastAsiaTheme="minorEastAsia" w:cstheme="minorEastAsia"/>
          <w:b/>
          <w:bCs/>
          <w:i w:val="0"/>
          <w:iCs w:val="0"/>
          <w:sz w:val="24"/>
          <w:szCs w:val="24"/>
          <w:highlight w:val="none"/>
          <w:lang w:val="en-US" w:eastAsia="zh-CN"/>
        </w:rPr>
        <w:t>投标报价不得高于项目基本情况要求的预算总价，设置了最高限价的不得高于最高限价，否则投标无效。如有配套耗材（试剂），则需一并报价，如未报耗材（试剂）价格视为免费提供。</w:t>
      </w:r>
    </w:p>
    <w:p w14:paraId="71FFC18D">
      <w:pPr>
        <w:numPr>
          <w:ilvl w:val="0"/>
          <w:numId w:val="0"/>
        </w:numPr>
        <w:spacing w:line="360" w:lineRule="auto"/>
        <w:textAlignment w:val="auto"/>
        <w:rPr>
          <w:rFonts w:hint="eastAsia" w:asciiTheme="minorEastAsia" w:hAnsiTheme="minorEastAsia" w:eastAsiaTheme="minorEastAsia" w:cstheme="minorEastAsia"/>
          <w:b w:val="0"/>
          <w:bCs w:val="0"/>
          <w:kern w:val="2"/>
          <w:sz w:val="24"/>
          <w:szCs w:val="24"/>
          <w:highlight w:val="none"/>
          <w:lang w:val="en-US" w:eastAsia="zh-CN"/>
        </w:rPr>
      </w:pPr>
      <w:r>
        <w:rPr>
          <w:rFonts w:hint="eastAsia" w:asciiTheme="minorEastAsia" w:hAnsiTheme="minorEastAsia" w:eastAsiaTheme="minorEastAsia" w:cstheme="minorEastAsia"/>
          <w:b w:val="0"/>
          <w:bCs w:val="0"/>
          <w:i w:val="0"/>
          <w:iCs w:val="0"/>
          <w:sz w:val="24"/>
          <w:szCs w:val="24"/>
          <w:highlight w:val="none"/>
          <w:lang w:val="en-US" w:eastAsia="zh-CN"/>
        </w:rPr>
        <w:t>2、设备</w:t>
      </w:r>
      <w:r>
        <w:rPr>
          <w:rFonts w:hint="eastAsia" w:asciiTheme="minorEastAsia" w:hAnsiTheme="minorEastAsia" w:eastAsiaTheme="minorEastAsia" w:cstheme="minorEastAsia"/>
          <w:kern w:val="2"/>
          <w:sz w:val="24"/>
          <w:szCs w:val="24"/>
          <w:highlight w:val="none"/>
          <w:lang w:eastAsia="zh-CN"/>
        </w:rPr>
        <w:t>配套</w:t>
      </w:r>
      <w:r>
        <w:rPr>
          <w:rFonts w:hint="eastAsia" w:asciiTheme="minorEastAsia" w:hAnsiTheme="minorEastAsia" w:eastAsiaTheme="minorEastAsia" w:cstheme="minorEastAsia"/>
          <w:kern w:val="2"/>
          <w:sz w:val="24"/>
          <w:szCs w:val="24"/>
          <w:highlight w:val="none"/>
        </w:rPr>
        <w:t>的耗材（试剂）若在江西省医保</w:t>
      </w:r>
      <w:r>
        <w:rPr>
          <w:rFonts w:hint="eastAsia" w:asciiTheme="minorEastAsia" w:hAnsiTheme="minorEastAsia" w:eastAsiaTheme="minorEastAsia" w:cstheme="minorEastAsia"/>
          <w:kern w:val="2"/>
          <w:sz w:val="24"/>
          <w:szCs w:val="24"/>
          <w:highlight w:val="none"/>
          <w:lang w:eastAsia="zh-CN"/>
        </w:rPr>
        <w:t>公共服务</w:t>
      </w:r>
      <w:r>
        <w:rPr>
          <w:rFonts w:hint="eastAsia" w:asciiTheme="minorEastAsia" w:hAnsiTheme="minorEastAsia" w:eastAsiaTheme="minorEastAsia" w:cstheme="minorEastAsia"/>
          <w:kern w:val="2"/>
          <w:sz w:val="24"/>
          <w:szCs w:val="24"/>
          <w:highlight w:val="none"/>
        </w:rPr>
        <w:t>平台挂网，则所投的耗材（试剂）报价</w:t>
      </w:r>
      <w:r>
        <w:rPr>
          <w:rFonts w:hint="eastAsia" w:asciiTheme="minorEastAsia" w:hAnsiTheme="minorEastAsia" w:eastAsiaTheme="minorEastAsia" w:cstheme="minorEastAsia"/>
          <w:kern w:val="2"/>
          <w:sz w:val="24"/>
          <w:szCs w:val="24"/>
          <w:highlight w:val="none"/>
          <w:lang w:eastAsia="zh-CN"/>
        </w:rPr>
        <w:t>不高于江西省医保公共服务平台挂网价，否则视为无效投标</w:t>
      </w:r>
      <w:r>
        <w:rPr>
          <w:rFonts w:hint="eastAsia" w:asciiTheme="minorEastAsia" w:hAnsiTheme="minorEastAsia" w:eastAsiaTheme="minorEastAsia" w:cstheme="minorEastAsia"/>
          <w:b w:val="0"/>
          <w:bCs w:val="0"/>
          <w:kern w:val="2"/>
          <w:sz w:val="24"/>
          <w:szCs w:val="24"/>
          <w:highlight w:val="none"/>
          <w:lang w:eastAsia="zh-CN"/>
        </w:rPr>
        <w:t>。</w:t>
      </w:r>
    </w:p>
    <w:p w14:paraId="4589B36F">
      <w:pPr>
        <w:spacing w:before="156" w:beforeLines="50" w:after="156" w:afterLines="50" w:line="400" w:lineRule="exact"/>
        <w:rPr>
          <w:rFonts w:hint="eastAsia" w:ascii="宋体" w:hAnsi="宋体" w:cs="宋体"/>
          <w:b/>
          <w:bCs/>
          <w:sz w:val="28"/>
          <w:szCs w:val="28"/>
          <w:lang w:val="en-US" w:eastAsia="zh-CN"/>
        </w:rPr>
      </w:pPr>
      <w:r>
        <w:rPr>
          <w:rFonts w:hint="eastAsia" w:ascii="宋体" w:hAnsi="宋体" w:cs="宋体"/>
          <w:b/>
          <w:bCs/>
          <w:sz w:val="28"/>
          <w:szCs w:val="28"/>
          <w:lang w:val="en-US" w:eastAsia="zh-CN"/>
        </w:rPr>
        <w:t>三、响应文件提交</w:t>
      </w:r>
    </w:p>
    <w:p w14:paraId="336704D0">
      <w:pPr>
        <w:spacing w:line="400" w:lineRule="exact"/>
        <w:rPr>
          <w:rFonts w:hint="eastAsia" w:asciiTheme="minorEastAsia" w:hAnsiTheme="minorEastAsia" w:eastAsiaTheme="minorEastAsia" w:cstheme="minorEastAsia"/>
          <w:b w:val="0"/>
          <w:bCs w:val="0"/>
          <w:color w:val="FF0000"/>
          <w:sz w:val="24"/>
          <w:szCs w:val="24"/>
          <w:lang w:eastAsia="zh-CN"/>
        </w:rPr>
      </w:pPr>
      <w:r>
        <w:rPr>
          <w:rFonts w:hint="eastAsia" w:asciiTheme="minorEastAsia" w:hAnsiTheme="minorEastAsia" w:eastAsiaTheme="minorEastAsia" w:cstheme="minorEastAsia"/>
          <w:b w:val="0"/>
          <w:bCs w:val="0"/>
          <w:kern w:val="0"/>
          <w:sz w:val="24"/>
          <w:szCs w:val="24"/>
          <w:lang w:val="en-US" w:eastAsia="zh-CN"/>
        </w:rPr>
        <w:t>1、比选响应文件须提交</w:t>
      </w:r>
      <w:r>
        <w:rPr>
          <w:rFonts w:hint="eastAsia" w:asciiTheme="minorEastAsia" w:hAnsiTheme="minorEastAsia" w:eastAsiaTheme="minorEastAsia" w:cstheme="minorEastAsia"/>
          <w:b/>
          <w:bCs/>
          <w:kern w:val="0"/>
          <w:sz w:val="24"/>
          <w:szCs w:val="24"/>
          <w:highlight w:val="yellow"/>
          <w:lang w:val="en-US" w:eastAsia="zh-CN"/>
        </w:rPr>
        <w:t>正本一份，副本六份</w:t>
      </w:r>
      <w:r>
        <w:rPr>
          <w:rFonts w:hint="eastAsia" w:asciiTheme="minorEastAsia" w:hAnsiTheme="minorEastAsia" w:eastAsiaTheme="minorEastAsia" w:cstheme="minorEastAsia"/>
          <w:b w:val="0"/>
          <w:bCs w:val="0"/>
          <w:kern w:val="0"/>
          <w:sz w:val="24"/>
          <w:szCs w:val="24"/>
          <w:lang w:val="en-US" w:eastAsia="zh-CN"/>
        </w:rPr>
        <w:t>。</w:t>
      </w:r>
      <w:r>
        <w:rPr>
          <w:rFonts w:hint="eastAsia" w:asciiTheme="minorEastAsia" w:hAnsiTheme="minorEastAsia" w:eastAsiaTheme="minorEastAsia" w:cstheme="minorEastAsia"/>
          <w:b w:val="0"/>
          <w:bCs w:val="0"/>
          <w:sz w:val="24"/>
          <w:szCs w:val="24"/>
        </w:rPr>
        <w:t>封面上注明“正本”和“副本”字样，</w:t>
      </w:r>
      <w:r>
        <w:rPr>
          <w:rFonts w:hint="eastAsia" w:asciiTheme="minorEastAsia" w:hAnsiTheme="minorEastAsia" w:eastAsiaTheme="minorEastAsia" w:cstheme="minorEastAsia"/>
          <w:b w:val="0"/>
          <w:bCs w:val="0"/>
          <w:color w:val="auto"/>
          <w:sz w:val="24"/>
          <w:szCs w:val="24"/>
          <w:lang w:eastAsia="zh-CN"/>
        </w:rPr>
        <w:t>每份标书需设置目录，并标注对应页码，</w:t>
      </w:r>
      <w:r>
        <w:rPr>
          <w:rFonts w:hint="eastAsia" w:asciiTheme="minorEastAsia" w:hAnsiTheme="minorEastAsia" w:eastAsiaTheme="minorEastAsia" w:cstheme="minorEastAsia"/>
          <w:b w:val="0"/>
          <w:bCs w:val="0"/>
          <w:color w:val="auto"/>
          <w:sz w:val="24"/>
          <w:szCs w:val="24"/>
        </w:rPr>
        <w:t>每份打印胶装</w:t>
      </w:r>
      <w:r>
        <w:rPr>
          <w:rFonts w:hint="eastAsia" w:asciiTheme="minorEastAsia" w:hAnsiTheme="minorEastAsia" w:eastAsiaTheme="minorEastAsia" w:cstheme="minorEastAsia"/>
          <w:b w:val="0"/>
          <w:bCs w:val="0"/>
          <w:color w:val="auto"/>
          <w:sz w:val="24"/>
          <w:szCs w:val="24"/>
          <w:lang w:eastAsia="zh-CN"/>
        </w:rPr>
        <w:t>或装订成册</w:t>
      </w:r>
      <w:r>
        <w:rPr>
          <w:rFonts w:hint="eastAsia" w:asciiTheme="minorEastAsia" w:hAnsiTheme="minorEastAsia" w:eastAsiaTheme="minorEastAsia" w:cstheme="minorEastAsia"/>
          <w:b w:val="0"/>
          <w:bCs w:val="0"/>
          <w:color w:val="auto"/>
          <w:sz w:val="24"/>
          <w:szCs w:val="24"/>
        </w:rPr>
        <w:t>，正本的封面及每页都须盖投标公司公章鲜章</w:t>
      </w:r>
      <w:r>
        <w:rPr>
          <w:rFonts w:hint="eastAsia" w:asciiTheme="minorEastAsia" w:hAnsiTheme="minorEastAsia" w:eastAsiaTheme="minorEastAsia" w:cstheme="minorEastAsia"/>
          <w:b w:val="0"/>
          <w:bCs w:val="0"/>
          <w:color w:val="auto"/>
          <w:sz w:val="24"/>
          <w:szCs w:val="24"/>
          <w:lang w:eastAsia="zh-CN"/>
        </w:rPr>
        <w:t>。</w:t>
      </w:r>
    </w:p>
    <w:p w14:paraId="4230C2AE">
      <w:pPr>
        <w:keepNext w:val="0"/>
        <w:keepLines w:val="0"/>
        <w:pageBreakBefore w:val="0"/>
        <w:widowControl/>
        <w:numPr>
          <w:ilvl w:val="-1"/>
          <w:numId w:val="0"/>
        </w:numPr>
        <w:kinsoku/>
        <w:wordWrap/>
        <w:overflowPunct/>
        <w:topLinePunct w:val="0"/>
        <w:autoSpaceDE/>
        <w:autoSpaceDN/>
        <w:bidi w:val="0"/>
        <w:snapToGrid/>
        <w:spacing w:line="440" w:lineRule="exact"/>
        <w:rPr>
          <w:rFonts w:hint="eastAsia"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val="0"/>
          <w:bCs w:val="0"/>
          <w:kern w:val="0"/>
          <w:sz w:val="24"/>
          <w:szCs w:val="24"/>
          <w:lang w:val="en-US" w:eastAsia="zh-CN"/>
        </w:rPr>
        <w:t>2、响应文件用文件袋密封并加盖供应商公章鲜章。</w:t>
      </w:r>
    </w:p>
    <w:p w14:paraId="4B53739D">
      <w:pPr>
        <w:spacing w:before="156" w:beforeLines="50" w:after="156" w:afterLines="50" w:line="400" w:lineRule="exact"/>
        <w:rPr>
          <w:rFonts w:hint="eastAsia" w:ascii="宋体" w:hAnsi="宋体" w:cs="宋体"/>
          <w:b/>
          <w:bCs/>
          <w:sz w:val="28"/>
          <w:szCs w:val="28"/>
          <w:lang w:val="en-US" w:eastAsia="zh-CN"/>
        </w:rPr>
      </w:pPr>
      <w:r>
        <w:rPr>
          <w:rFonts w:hint="eastAsia" w:ascii="宋体" w:hAnsi="宋体" w:cs="宋体"/>
          <w:b/>
          <w:bCs/>
          <w:sz w:val="28"/>
          <w:szCs w:val="28"/>
          <w:lang w:val="en-US" w:eastAsia="zh-CN"/>
        </w:rPr>
        <w:t>四、评标原则及评标方法</w:t>
      </w:r>
    </w:p>
    <w:p w14:paraId="45D4121D">
      <w:pPr>
        <w:pStyle w:val="9"/>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1.在审计人员监督下通过随机方式从医院专家库中抽取评比专家，依法组建比选小组；</w:t>
      </w:r>
    </w:p>
    <w:p w14:paraId="11545765">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2.比选响应文件的初审，初审分为资格性检查和符合性检查：</w:t>
      </w:r>
    </w:p>
    <w:p w14:paraId="29C8CDC7">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①资格性检查：比选小组将依据法律法规和比选文件的规定，对比选响应文件中的资格证明等进行审查，以确定比选供应商是否具备比选资格；</w:t>
      </w:r>
    </w:p>
    <w:p w14:paraId="46D0DD31">
      <w:pPr>
        <w:keepNext w:val="0"/>
        <w:keepLines w:val="0"/>
        <w:pageBreakBefore w:val="0"/>
        <w:kinsoku/>
        <w:wordWrap/>
        <w:overflowPunct/>
        <w:topLinePunct w:val="0"/>
        <w:autoSpaceDE/>
        <w:autoSpaceDN/>
        <w:bidi w:val="0"/>
        <w:snapToGrid/>
        <w:spacing w:line="440" w:lineRule="exact"/>
        <w:ind w:firstLine="60" w:firstLineChars="25"/>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②符合性检查：依据比选文件的规定，从比选响应文件的有效性、完整性和比选文件的响应程度、有无计算错误进行审查，以确定是否对比选文件的实质性要求作出响应。</w:t>
      </w:r>
    </w:p>
    <w:p w14:paraId="336FADA9">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3.比选</w:t>
      </w:r>
      <w:r>
        <w:rPr>
          <w:rFonts w:hint="eastAsia" w:asciiTheme="minorEastAsia" w:hAnsiTheme="minorEastAsia" w:eastAsiaTheme="minorEastAsia" w:cstheme="minorEastAsia"/>
          <w:kern w:val="0"/>
          <w:sz w:val="24"/>
          <w:szCs w:val="24"/>
          <w:lang w:eastAsia="zh-CN"/>
        </w:rPr>
        <w:t>供应商</w:t>
      </w:r>
      <w:r>
        <w:rPr>
          <w:rFonts w:hint="eastAsia" w:asciiTheme="minorEastAsia" w:hAnsiTheme="minorEastAsia" w:eastAsiaTheme="minorEastAsia" w:cstheme="minorEastAsia"/>
          <w:kern w:val="0"/>
          <w:sz w:val="24"/>
          <w:szCs w:val="24"/>
        </w:rPr>
        <w:t>不得通过修正或撤消不合要求的偏离或保留从而使投标成为实质上响应的投标；</w:t>
      </w:r>
    </w:p>
    <w:p w14:paraId="2733A871">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4.对不同文字文本比选文件的解释发生异议的，以中文文本为准；</w:t>
      </w:r>
    </w:p>
    <w:p w14:paraId="419425C8">
      <w:pPr>
        <w:pStyle w:val="9"/>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5.无效投标：比选响应文件属下列情况之一的，应当在资格性、符合性检查时按照无效投标处理：</w:t>
      </w:r>
    </w:p>
    <w:p w14:paraId="7E304816">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①未提供</w:t>
      </w:r>
      <w:r>
        <w:rPr>
          <w:rFonts w:hint="eastAsia" w:asciiTheme="minorEastAsia" w:hAnsiTheme="minorEastAsia" w:eastAsiaTheme="minorEastAsia" w:cstheme="minorEastAsia"/>
          <w:kern w:val="0"/>
          <w:sz w:val="24"/>
          <w:szCs w:val="24"/>
          <w:lang w:eastAsia="zh-CN"/>
        </w:rPr>
        <w:t>开标一览表</w:t>
      </w:r>
      <w:r>
        <w:rPr>
          <w:rFonts w:hint="eastAsia" w:asciiTheme="minorEastAsia" w:hAnsiTheme="minorEastAsia" w:eastAsiaTheme="minorEastAsia" w:cstheme="minorEastAsia"/>
          <w:kern w:val="0"/>
          <w:sz w:val="24"/>
          <w:szCs w:val="24"/>
        </w:rPr>
        <w:t>；</w:t>
      </w:r>
    </w:p>
    <w:p w14:paraId="19DEA009">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②不具备比选文件中规定资格要求的；</w:t>
      </w:r>
    </w:p>
    <w:p w14:paraId="5F7DE8C3">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③</w:t>
      </w:r>
      <w:r>
        <w:rPr>
          <w:rFonts w:hint="eastAsia" w:asciiTheme="minorEastAsia" w:hAnsiTheme="minorEastAsia" w:eastAsiaTheme="minorEastAsia" w:cstheme="minorEastAsia"/>
          <w:kern w:val="0"/>
          <w:sz w:val="24"/>
          <w:szCs w:val="24"/>
          <w:lang w:val="en-US" w:eastAsia="zh-CN"/>
        </w:rPr>
        <w:t>响应</w:t>
      </w:r>
      <w:r>
        <w:rPr>
          <w:rFonts w:hint="eastAsia" w:asciiTheme="minorEastAsia" w:hAnsiTheme="minorEastAsia" w:eastAsiaTheme="minorEastAsia" w:cstheme="minorEastAsia"/>
          <w:kern w:val="0"/>
          <w:sz w:val="24"/>
          <w:szCs w:val="24"/>
        </w:rPr>
        <w:t>文件未按照</w:t>
      </w:r>
      <w:r>
        <w:rPr>
          <w:rFonts w:hint="eastAsia" w:asciiTheme="minorEastAsia" w:hAnsiTheme="minorEastAsia" w:eastAsiaTheme="minorEastAsia" w:cstheme="minorEastAsia"/>
          <w:kern w:val="0"/>
          <w:sz w:val="24"/>
          <w:szCs w:val="24"/>
          <w:lang w:val="en-US" w:eastAsia="zh-CN"/>
        </w:rPr>
        <w:t>比选</w:t>
      </w:r>
      <w:r>
        <w:rPr>
          <w:rFonts w:hint="eastAsia" w:asciiTheme="minorEastAsia" w:hAnsiTheme="minorEastAsia" w:eastAsiaTheme="minorEastAsia" w:cstheme="minorEastAsia"/>
          <w:kern w:val="0"/>
          <w:sz w:val="24"/>
          <w:szCs w:val="24"/>
        </w:rPr>
        <w:t>文件要求签署、盖章的；</w:t>
      </w:r>
    </w:p>
    <w:p w14:paraId="73CE2794">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④非法定代表人本人参与</w:t>
      </w:r>
      <w:r>
        <w:rPr>
          <w:rFonts w:hint="eastAsia" w:asciiTheme="minorEastAsia" w:hAnsiTheme="minorEastAsia" w:eastAsiaTheme="minorEastAsia" w:cstheme="minorEastAsia"/>
          <w:kern w:val="0"/>
          <w:sz w:val="24"/>
          <w:szCs w:val="24"/>
          <w:lang w:eastAsia="zh-CN"/>
        </w:rPr>
        <w:t>投标</w:t>
      </w:r>
      <w:r>
        <w:rPr>
          <w:rFonts w:hint="eastAsia" w:asciiTheme="minorEastAsia" w:hAnsiTheme="minorEastAsia" w:eastAsiaTheme="minorEastAsia" w:cstheme="minorEastAsia"/>
          <w:kern w:val="0"/>
          <w:sz w:val="24"/>
          <w:szCs w:val="24"/>
        </w:rPr>
        <w:t>，未提供有效的法定代表人授权书；</w:t>
      </w:r>
    </w:p>
    <w:p w14:paraId="457F4999">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⑤报价超过</w:t>
      </w:r>
      <w:r>
        <w:rPr>
          <w:rFonts w:hint="eastAsia" w:asciiTheme="minorEastAsia" w:hAnsiTheme="minorEastAsia" w:eastAsiaTheme="minorEastAsia" w:cstheme="minorEastAsia"/>
          <w:kern w:val="0"/>
          <w:sz w:val="24"/>
          <w:szCs w:val="24"/>
          <w:lang w:val="en-US" w:eastAsia="zh-CN"/>
        </w:rPr>
        <w:t>比选</w:t>
      </w:r>
      <w:r>
        <w:rPr>
          <w:rFonts w:hint="eastAsia" w:asciiTheme="minorEastAsia" w:hAnsiTheme="minorEastAsia" w:eastAsiaTheme="minorEastAsia" w:cstheme="minorEastAsia"/>
          <w:kern w:val="0"/>
          <w:sz w:val="24"/>
          <w:szCs w:val="24"/>
        </w:rPr>
        <w:t>文件中规定的预算金额或者最高限价的；</w:t>
      </w:r>
    </w:p>
    <w:p w14:paraId="498E19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⑥</w:t>
      </w:r>
      <w:r>
        <w:rPr>
          <w:rFonts w:hint="eastAsia" w:asciiTheme="minorEastAsia" w:hAnsiTheme="minorEastAsia" w:eastAsiaTheme="minorEastAsia" w:cstheme="minorEastAsia"/>
          <w:kern w:val="0"/>
          <w:sz w:val="24"/>
          <w:szCs w:val="24"/>
        </w:rPr>
        <w:t>比选响应文件的响应与事实不符或虚假报价的；</w:t>
      </w:r>
    </w:p>
    <w:p w14:paraId="350DD6FF">
      <w:pPr>
        <w:pStyle w:val="14"/>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Theme="minorEastAsia" w:hAnsiTheme="minorEastAsia" w:eastAsiaTheme="minorEastAsia" w:cstheme="minorEastAsia"/>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bidi="ar-SA"/>
        </w:rPr>
        <w:t>⑥响应文件含有采购人不能接受的附加条件的；</w:t>
      </w:r>
    </w:p>
    <w:p w14:paraId="425D4289">
      <w:pPr>
        <w:pStyle w:val="14"/>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⑦法律、法规和比选文件规定的其他无效情形。</w:t>
      </w:r>
    </w:p>
    <w:p w14:paraId="493474A0">
      <w:pPr>
        <w:keepNext w:val="0"/>
        <w:keepLines w:val="0"/>
        <w:pageBreakBefore w:val="0"/>
        <w:widowControl w:val="0"/>
        <w:kinsoku/>
        <w:wordWrap/>
        <w:overflowPunct/>
        <w:topLinePunct w:val="0"/>
        <w:autoSpaceDE/>
        <w:autoSpaceDN/>
        <w:bidi w:val="0"/>
        <w:adjustRightInd/>
        <w:snapToGrid/>
        <w:spacing w:line="440" w:lineRule="exact"/>
        <w:ind w:left="0" w:leftChars="0"/>
        <w:textAlignment w:val="auto"/>
        <w:rPr>
          <w:rFonts w:hint="eastAsia" w:ascii="宋体" w:hAnsi="宋体" w:eastAsia="宋体" w:cs="宋体"/>
          <w:kern w:val="0"/>
          <w:sz w:val="24"/>
          <w:szCs w:val="24"/>
        </w:rPr>
      </w:pPr>
      <w:r>
        <w:rPr>
          <w:rFonts w:hint="eastAsia" w:asciiTheme="minorEastAsia" w:hAnsiTheme="minorEastAsia" w:eastAsiaTheme="minorEastAsia" w:cstheme="minorEastAsia"/>
          <w:sz w:val="24"/>
          <w:szCs w:val="24"/>
          <w:lang w:val="en-US" w:eastAsia="zh-CN"/>
        </w:rPr>
        <w:t>6.</w:t>
      </w:r>
      <w:r>
        <w:rPr>
          <w:rFonts w:hint="eastAsia" w:ascii="宋体" w:hAnsi="宋体" w:eastAsia="宋体" w:cs="宋体"/>
          <w:kern w:val="0"/>
          <w:sz w:val="24"/>
          <w:szCs w:val="24"/>
        </w:rPr>
        <w:t>评标方法</w:t>
      </w:r>
    </w:p>
    <w:p w14:paraId="283790BA">
      <w:pPr>
        <w:keepNext w:val="0"/>
        <w:keepLines w:val="0"/>
        <w:pageBreakBefore w:val="0"/>
        <w:widowControl w:val="0"/>
        <w:kinsoku/>
        <w:wordWrap/>
        <w:overflowPunct/>
        <w:topLinePunct w:val="0"/>
        <w:autoSpaceDE/>
        <w:autoSpaceDN/>
        <w:bidi w:val="0"/>
        <w:adjustRightInd/>
        <w:snapToGrid/>
        <w:spacing w:line="440" w:lineRule="exact"/>
        <w:ind w:left="0" w:leftChars="0"/>
        <w:jc w:val="both"/>
        <w:textAlignment w:val="auto"/>
        <w:rPr>
          <w:rFonts w:hint="default" w:ascii="宋体" w:hAnsi="宋体" w:eastAsia="宋体" w:cs="宋体"/>
          <w:kern w:val="0"/>
          <w:sz w:val="24"/>
          <w:szCs w:val="24"/>
          <w:lang w:val="en-US"/>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综合评分法。</w:t>
      </w:r>
    </w:p>
    <w:p w14:paraId="0328753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textAlignment w:val="auto"/>
        <w:rPr>
          <w:rFonts w:hint="default" w:asciiTheme="minorEastAsia" w:hAnsiTheme="minorEastAsia" w:eastAsiaTheme="minorEastAsia" w:cstheme="minorEastAsia"/>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中标候选人：</w:t>
      </w:r>
      <w:r>
        <w:rPr>
          <w:rFonts w:hint="eastAsia" w:ascii="宋体" w:hAnsi="宋体" w:eastAsia="宋体" w:cs="宋体"/>
          <w:kern w:val="0"/>
          <w:sz w:val="24"/>
          <w:szCs w:val="24"/>
          <w:lang w:val="en-US" w:eastAsia="zh-CN"/>
        </w:rPr>
        <w:t>初次报价在制作响应文件时填好价格，最终报价现场填写，按照评审得分最高的供应商推荐中标。</w:t>
      </w:r>
      <w:r>
        <w:rPr>
          <w:rFonts w:hint="eastAsia" w:ascii="宋体" w:hAnsi="宋体" w:eastAsia="宋体" w:cs="宋体"/>
          <w:color w:val="auto"/>
          <w:sz w:val="24"/>
          <w:szCs w:val="24"/>
          <w:highlight w:val="none"/>
        </w:rPr>
        <w:t>得分相同的</w:t>
      </w:r>
      <w:r>
        <w:rPr>
          <w:rFonts w:hint="eastAsia" w:ascii="宋体" w:hAnsi="宋体" w:eastAsia="宋体" w:cs="宋体"/>
          <w:color w:val="auto"/>
          <w:sz w:val="24"/>
          <w:szCs w:val="24"/>
          <w:highlight w:val="none"/>
          <w:lang w:eastAsia="zh-CN"/>
        </w:rPr>
        <w:t>情况</w:t>
      </w:r>
      <w:r>
        <w:rPr>
          <w:rFonts w:hint="eastAsia" w:ascii="宋体" w:hAnsi="宋体" w:eastAsia="宋体" w:cs="宋体"/>
          <w:color w:val="auto"/>
          <w:sz w:val="24"/>
          <w:szCs w:val="24"/>
          <w:highlight w:val="none"/>
        </w:rPr>
        <w:t>按投标报价最低者</w:t>
      </w:r>
      <w:r>
        <w:rPr>
          <w:rFonts w:hint="eastAsia" w:ascii="宋体" w:hAnsi="宋体" w:eastAsia="宋体" w:cs="宋体"/>
          <w:color w:val="auto"/>
          <w:sz w:val="24"/>
          <w:szCs w:val="24"/>
          <w:highlight w:val="none"/>
          <w:lang w:eastAsia="zh-CN"/>
        </w:rPr>
        <w:t>推荐为</w:t>
      </w:r>
      <w:r>
        <w:rPr>
          <w:rFonts w:hint="eastAsia" w:ascii="宋体" w:hAnsi="宋体" w:eastAsia="宋体" w:cs="宋体"/>
          <w:color w:val="auto"/>
          <w:sz w:val="24"/>
          <w:szCs w:val="24"/>
          <w:highlight w:val="none"/>
        </w:rPr>
        <w:t>中标人</w:t>
      </w:r>
      <w:r>
        <w:rPr>
          <w:rFonts w:hint="eastAsia" w:ascii="宋体" w:hAnsi="宋体" w:eastAsia="宋体" w:cs="宋体"/>
          <w:color w:val="auto"/>
          <w:sz w:val="24"/>
          <w:szCs w:val="24"/>
          <w:highlight w:val="none"/>
          <w:lang w:eastAsia="zh-CN"/>
        </w:rPr>
        <w:t>候选人。</w:t>
      </w:r>
    </w:p>
    <w:p w14:paraId="26383AE1">
      <w:pPr>
        <w:spacing w:before="156" w:beforeLines="50" w:after="156" w:afterLines="50" w:line="400" w:lineRule="exact"/>
        <w:rPr>
          <w:rFonts w:hint="eastAsia" w:ascii="宋体" w:hAnsi="宋体" w:cs="宋体"/>
          <w:b/>
          <w:bCs/>
          <w:sz w:val="28"/>
          <w:szCs w:val="28"/>
          <w:lang w:val="en-US" w:eastAsia="zh-CN"/>
        </w:rPr>
      </w:pPr>
      <w:r>
        <w:rPr>
          <w:rFonts w:hint="eastAsia" w:ascii="宋体" w:hAnsi="宋体" w:cs="宋体"/>
          <w:b/>
          <w:bCs/>
          <w:sz w:val="28"/>
          <w:szCs w:val="28"/>
          <w:lang w:val="en-US" w:eastAsia="zh-CN"/>
        </w:rPr>
        <w:t>五、比选响应文件格式</w:t>
      </w:r>
    </w:p>
    <w:p w14:paraId="0E44A061">
      <w:pPr>
        <w:keepNext w:val="0"/>
        <w:keepLines w:val="0"/>
        <w:pageBreakBefore w:val="0"/>
        <w:kinsoku/>
        <w:wordWrap/>
        <w:overflowPunct/>
        <w:topLinePunct w:val="0"/>
        <w:autoSpaceDE/>
        <w:autoSpaceDN/>
        <w:bidi w:val="0"/>
        <w:snapToGrid/>
        <w:spacing w:line="440" w:lineRule="exact"/>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响应文件按以下顺序提供下列内容：</w:t>
      </w:r>
    </w:p>
    <w:p w14:paraId="11BAA5A9">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eastAsiaTheme="minorEastAsia" w:cstheme="minorEastAsia"/>
          <w:color w:val="auto"/>
          <w:kern w:val="0"/>
          <w:sz w:val="24"/>
          <w:szCs w:val="24"/>
        </w:rPr>
        <w:t>1</w:t>
      </w:r>
      <w:r>
        <w:rPr>
          <w:rFonts w:hint="eastAsia" w:asciiTheme="minorEastAsia" w:hAnsiTheme="minorEastAsia" w:eastAsiaTheme="minorEastAsia" w:cstheme="minorEastAsia"/>
          <w:color w:val="auto"/>
          <w:kern w:val="0"/>
          <w:sz w:val="24"/>
          <w:szCs w:val="24"/>
          <w:lang w:eastAsia="zh-CN"/>
        </w:rPr>
        <w:t>、响应文件</w:t>
      </w:r>
      <w:r>
        <w:rPr>
          <w:rFonts w:hint="eastAsia" w:asciiTheme="minorEastAsia" w:hAnsiTheme="minorEastAsia" w:eastAsiaTheme="minorEastAsia" w:cstheme="minorEastAsia"/>
          <w:color w:val="auto"/>
          <w:kern w:val="0"/>
          <w:sz w:val="24"/>
          <w:szCs w:val="24"/>
        </w:rPr>
        <w:t>封面</w:t>
      </w:r>
      <w:r>
        <w:rPr>
          <w:rFonts w:hint="eastAsia" w:asciiTheme="minorEastAsia" w:hAnsiTheme="minorEastAsia" w:eastAsiaTheme="minorEastAsia" w:cstheme="minorEastAsia"/>
          <w:color w:val="auto"/>
          <w:kern w:val="0"/>
          <w:sz w:val="24"/>
          <w:szCs w:val="24"/>
          <w:lang w:eastAsia="zh-CN"/>
        </w:rPr>
        <w:t>（见附件</w:t>
      </w:r>
      <w:r>
        <w:rPr>
          <w:rFonts w:hint="eastAsia" w:asciiTheme="minorEastAsia" w:hAnsiTheme="minorEastAsia" w:eastAsiaTheme="minorEastAsia" w:cstheme="minorEastAsia"/>
          <w:color w:val="auto"/>
          <w:kern w:val="0"/>
          <w:sz w:val="24"/>
          <w:szCs w:val="24"/>
          <w:lang w:val="en-US" w:eastAsia="zh-CN"/>
        </w:rPr>
        <w:t>1</w:t>
      </w:r>
      <w:r>
        <w:rPr>
          <w:rFonts w:hint="eastAsia" w:asciiTheme="minorEastAsia" w:hAnsiTheme="minorEastAsia" w:eastAsiaTheme="minorEastAsia" w:cstheme="minorEastAsia"/>
          <w:color w:val="auto"/>
          <w:kern w:val="0"/>
          <w:sz w:val="24"/>
          <w:szCs w:val="24"/>
          <w:lang w:eastAsia="zh-CN"/>
        </w:rPr>
        <w:t>）</w:t>
      </w:r>
    </w:p>
    <w:p w14:paraId="06F967F3">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eastAsiaTheme="minorEastAsia" w:cstheme="minorEastAsia"/>
          <w:color w:val="auto"/>
          <w:kern w:val="0"/>
          <w:sz w:val="24"/>
          <w:szCs w:val="24"/>
        </w:rPr>
        <w:t>2</w:t>
      </w:r>
      <w:r>
        <w:rPr>
          <w:rFonts w:hint="eastAsia" w:asciiTheme="minorEastAsia" w:hAnsiTheme="minorEastAsia" w:eastAsiaTheme="minorEastAsia" w:cstheme="minorEastAsia"/>
          <w:color w:val="auto"/>
          <w:kern w:val="0"/>
          <w:sz w:val="24"/>
          <w:szCs w:val="24"/>
          <w:lang w:eastAsia="zh-CN"/>
        </w:rPr>
        <w:t>、目录（含页码，比选供应商自拟）</w:t>
      </w:r>
    </w:p>
    <w:p w14:paraId="2BC1B33E">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rPr>
        <w:t>开标一览明细表</w:t>
      </w:r>
      <w:r>
        <w:rPr>
          <w:rFonts w:hint="eastAsia" w:asciiTheme="minorEastAsia" w:hAnsiTheme="minorEastAsia" w:eastAsiaTheme="minorEastAsia" w:cstheme="minorEastAsia"/>
          <w:color w:val="auto"/>
          <w:kern w:val="0"/>
          <w:sz w:val="24"/>
          <w:szCs w:val="24"/>
          <w:lang w:val="en-US" w:eastAsia="zh-CN"/>
        </w:rPr>
        <w:t>及配套耗材/易损配件表报价表</w:t>
      </w:r>
      <w:r>
        <w:rPr>
          <w:rFonts w:hint="eastAsia" w:asciiTheme="minorEastAsia" w:hAnsiTheme="minorEastAsia" w:eastAsiaTheme="minorEastAsia" w:cstheme="minorEastAsia"/>
          <w:color w:val="auto"/>
          <w:kern w:val="0"/>
          <w:sz w:val="24"/>
          <w:szCs w:val="24"/>
        </w:rPr>
        <w:t>（见附</w:t>
      </w:r>
      <w:r>
        <w:rPr>
          <w:rFonts w:hint="eastAsia" w:asciiTheme="minorEastAsia" w:hAnsiTheme="minorEastAsia" w:eastAsiaTheme="minorEastAsia" w:cstheme="minorEastAsia"/>
          <w:color w:val="auto"/>
          <w:kern w:val="0"/>
          <w:sz w:val="24"/>
          <w:szCs w:val="24"/>
          <w:lang w:eastAsia="zh-CN"/>
        </w:rPr>
        <w:t>件</w:t>
      </w:r>
      <w:r>
        <w:rPr>
          <w:rFonts w:hint="eastAsia" w:asciiTheme="minorEastAsia" w:hAnsiTheme="minorEastAsia" w:eastAsiaTheme="minorEastAsia" w:cstheme="minorEastAsia"/>
          <w:color w:val="auto"/>
          <w:kern w:val="0"/>
          <w:sz w:val="24"/>
          <w:szCs w:val="24"/>
          <w:lang w:val="en-US" w:eastAsia="zh-CN"/>
        </w:rPr>
        <w:t>2</w:t>
      </w:r>
      <w:r>
        <w:rPr>
          <w:rFonts w:hint="eastAsia" w:asciiTheme="minorEastAsia" w:hAnsiTheme="minorEastAsia" w:eastAsiaTheme="minorEastAsia" w:cstheme="minorEastAsia"/>
          <w:color w:val="auto"/>
          <w:kern w:val="0"/>
          <w:sz w:val="24"/>
          <w:szCs w:val="24"/>
        </w:rPr>
        <w:t>）</w:t>
      </w:r>
    </w:p>
    <w:p w14:paraId="1BD7DA43">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lang w:val="en-US" w:eastAsia="zh-CN"/>
        </w:rPr>
        <w:t>4、</w:t>
      </w:r>
      <w:r>
        <w:rPr>
          <w:rFonts w:hint="eastAsia" w:asciiTheme="minorEastAsia" w:hAnsiTheme="minorEastAsia" w:eastAsiaTheme="minorEastAsia" w:cstheme="minorEastAsia"/>
          <w:color w:val="auto"/>
          <w:kern w:val="0"/>
          <w:sz w:val="24"/>
          <w:szCs w:val="24"/>
        </w:rPr>
        <w:t>技术</w:t>
      </w:r>
      <w:r>
        <w:rPr>
          <w:rFonts w:hint="eastAsia" w:asciiTheme="minorEastAsia" w:hAnsiTheme="minorEastAsia" w:eastAsiaTheme="minorEastAsia" w:cstheme="minorEastAsia"/>
          <w:color w:val="auto"/>
          <w:kern w:val="0"/>
          <w:sz w:val="24"/>
          <w:szCs w:val="24"/>
          <w:lang w:val="en-US" w:eastAsia="zh-CN"/>
        </w:rPr>
        <w:t>要</w:t>
      </w:r>
      <w:r>
        <w:rPr>
          <w:rFonts w:hint="eastAsia" w:asciiTheme="minorEastAsia" w:hAnsiTheme="minorEastAsia" w:eastAsiaTheme="minorEastAsia" w:cstheme="minorEastAsia"/>
          <w:color w:val="auto"/>
          <w:kern w:val="0"/>
          <w:sz w:val="24"/>
          <w:szCs w:val="24"/>
        </w:rPr>
        <w:t>求响应/偏离表（见附</w:t>
      </w:r>
      <w:r>
        <w:rPr>
          <w:rFonts w:hint="eastAsia" w:asciiTheme="minorEastAsia" w:hAnsiTheme="minorEastAsia" w:eastAsiaTheme="minorEastAsia" w:cstheme="minorEastAsia"/>
          <w:color w:val="auto"/>
          <w:kern w:val="0"/>
          <w:sz w:val="24"/>
          <w:szCs w:val="24"/>
          <w:lang w:eastAsia="zh-CN"/>
        </w:rPr>
        <w:t>件</w:t>
      </w:r>
      <w:r>
        <w:rPr>
          <w:rFonts w:hint="eastAsia" w:asciiTheme="minorEastAsia" w:hAnsiTheme="minorEastAsia" w:eastAsia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rPr>
        <w:t>）</w:t>
      </w:r>
    </w:p>
    <w:p w14:paraId="2987BA4E">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eastAsiaTheme="minorEastAsia" w:cstheme="minorEastAsia"/>
          <w:color w:val="auto"/>
          <w:kern w:val="0"/>
          <w:sz w:val="24"/>
          <w:szCs w:val="24"/>
          <w:lang w:val="en-US" w:eastAsia="zh-CN"/>
        </w:rPr>
        <w:t>5、</w:t>
      </w:r>
      <w:r>
        <w:rPr>
          <w:rFonts w:hint="eastAsia" w:asciiTheme="minorEastAsia" w:hAnsiTheme="minorEastAsia" w:eastAsiaTheme="minorEastAsia" w:cstheme="minorEastAsia"/>
          <w:color w:val="auto"/>
          <w:kern w:val="0"/>
          <w:sz w:val="24"/>
          <w:szCs w:val="24"/>
        </w:rPr>
        <w:t>商务</w:t>
      </w:r>
      <w:r>
        <w:rPr>
          <w:rFonts w:hint="eastAsia" w:asciiTheme="minorEastAsia" w:hAnsiTheme="minorEastAsia" w:eastAsiaTheme="minorEastAsia" w:cstheme="minorEastAsia"/>
          <w:color w:val="auto"/>
          <w:kern w:val="0"/>
          <w:sz w:val="24"/>
          <w:szCs w:val="24"/>
          <w:lang w:val="en-US" w:eastAsia="zh-CN"/>
        </w:rPr>
        <w:t>要求</w:t>
      </w:r>
      <w:r>
        <w:rPr>
          <w:rFonts w:hint="eastAsia" w:asciiTheme="minorEastAsia" w:hAnsiTheme="minorEastAsia" w:eastAsiaTheme="minorEastAsia" w:cstheme="minorEastAsia"/>
          <w:color w:val="auto"/>
          <w:kern w:val="0"/>
          <w:sz w:val="24"/>
          <w:szCs w:val="24"/>
        </w:rPr>
        <w:t>响应/偏离表</w:t>
      </w:r>
      <w:r>
        <w:rPr>
          <w:rFonts w:hint="eastAsia" w:asciiTheme="minorEastAsia" w:hAnsiTheme="minorEastAsia" w:eastAsiaTheme="minorEastAsia" w:cstheme="minorEastAsia"/>
          <w:color w:val="auto"/>
          <w:kern w:val="0"/>
          <w:sz w:val="24"/>
          <w:szCs w:val="24"/>
          <w:lang w:eastAsia="zh-CN"/>
        </w:rPr>
        <w:t>（见附件</w:t>
      </w:r>
      <w:r>
        <w:rPr>
          <w:rFonts w:hint="eastAsia" w:asciiTheme="minorEastAsia" w:hAnsiTheme="minorEastAsia" w:eastAsiaTheme="minorEastAsia" w:cstheme="minorEastAsia"/>
          <w:color w:val="auto"/>
          <w:kern w:val="0"/>
          <w:sz w:val="24"/>
          <w:szCs w:val="24"/>
          <w:lang w:val="en-US" w:eastAsia="zh-CN"/>
        </w:rPr>
        <w:t>3</w:t>
      </w:r>
      <w:r>
        <w:rPr>
          <w:rFonts w:hint="eastAsia" w:asciiTheme="minorEastAsia" w:hAnsiTheme="minorEastAsia" w:eastAsiaTheme="minorEastAsia" w:cstheme="minorEastAsia"/>
          <w:color w:val="auto"/>
          <w:kern w:val="0"/>
          <w:sz w:val="24"/>
          <w:szCs w:val="24"/>
          <w:lang w:eastAsia="zh-CN"/>
        </w:rPr>
        <w:t>）</w:t>
      </w:r>
    </w:p>
    <w:p w14:paraId="5B02CDC7">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（1）商务响应表</w:t>
      </w:r>
    </w:p>
    <w:p w14:paraId="6BDC7914">
      <w:pPr>
        <w:pStyle w:val="7"/>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（2）业绩明细表</w:t>
      </w:r>
    </w:p>
    <w:p w14:paraId="15BD1E8B">
      <w:pPr>
        <w:pStyle w:val="7"/>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kern w:val="0"/>
          <w:sz w:val="24"/>
          <w:szCs w:val="24"/>
          <w:lang w:val="en-US" w:eastAsia="zh-CN"/>
        </w:rPr>
        <w:t>法人代表人授权书（见附件4）</w:t>
      </w:r>
    </w:p>
    <w:p w14:paraId="2DDCABE6">
      <w:pPr>
        <w:keepNext w:val="0"/>
        <w:keepLines w:val="0"/>
        <w:pageBreakBefore w:val="0"/>
        <w:widowControl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7、提交的资格、资信证明文件：提供“一、供应商资格要求里第1条供应商</w:t>
      </w:r>
      <w:r>
        <w:rPr>
          <w:rFonts w:hint="default" w:asciiTheme="minorEastAsia" w:hAnsiTheme="minorEastAsia" w:eastAsiaTheme="minorEastAsia" w:cstheme="minorEastAsia"/>
          <w:color w:val="auto"/>
          <w:kern w:val="0"/>
          <w:sz w:val="24"/>
          <w:szCs w:val="24"/>
          <w:lang w:val="en-US" w:eastAsia="zh-CN"/>
        </w:rPr>
        <w:t>应具备《中华人民共和国政府采购法》第二十二条规定的条件</w:t>
      </w:r>
      <w:r>
        <w:rPr>
          <w:rFonts w:hint="eastAsia" w:asciiTheme="minorEastAsia" w:hAnsiTheme="minorEastAsia" w:eastAsiaTheme="minorEastAsia" w:cstheme="minorEastAsia"/>
          <w:color w:val="auto"/>
          <w:kern w:val="0"/>
          <w:sz w:val="24"/>
          <w:szCs w:val="24"/>
          <w:lang w:val="en-US" w:eastAsia="zh-CN"/>
        </w:rPr>
        <w:t>”的所有资格证明文件，并加盖单位公章。（格式见附件5）</w:t>
      </w:r>
    </w:p>
    <w:p w14:paraId="08B820E8">
      <w:pPr>
        <w:spacing w:line="400" w:lineRule="exact"/>
        <w:ind w:left="0" w:leftChars="0"/>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8</w:t>
      </w:r>
      <w:r>
        <w:rPr>
          <w:rFonts w:hint="eastAsia" w:asciiTheme="minorEastAsia" w:hAnsiTheme="minorEastAsia" w:eastAsiaTheme="minorEastAsia" w:cstheme="minorEastAsia"/>
          <w:b w:val="0"/>
          <w:bCs w:val="0"/>
          <w:color w:val="auto"/>
          <w:sz w:val="24"/>
          <w:szCs w:val="24"/>
        </w:rPr>
        <w:t>、如果所投产品是二、三类医疗器械产品的，必须提供中</w:t>
      </w:r>
      <w:r>
        <w:rPr>
          <w:rFonts w:hint="eastAsia" w:asciiTheme="minorEastAsia" w:hAnsiTheme="minorEastAsia" w:eastAsiaTheme="minorEastAsia" w:cstheme="minorEastAsia"/>
          <w:b w:val="0"/>
          <w:bCs w:val="0"/>
          <w:sz w:val="24"/>
          <w:szCs w:val="24"/>
        </w:rPr>
        <w:t>华人民共和国《医疗器械注册证》；是一类医疗器械产品的需提供《医疗器械备案信息表》</w:t>
      </w:r>
      <w:r>
        <w:rPr>
          <w:rFonts w:hint="eastAsia" w:asciiTheme="minorEastAsia" w:hAnsiTheme="minorEastAsia" w:eastAsiaTheme="minorEastAsia" w:cstheme="minorEastAsia"/>
          <w:b w:val="0"/>
          <w:bCs w:val="0"/>
          <w:sz w:val="24"/>
          <w:szCs w:val="24"/>
          <w:lang w:eastAsia="zh-CN"/>
        </w:rPr>
        <w:t>，须</w:t>
      </w:r>
      <w:r>
        <w:rPr>
          <w:rFonts w:hint="eastAsia" w:asciiTheme="minorEastAsia" w:hAnsiTheme="minorEastAsia" w:eastAsiaTheme="minorEastAsia" w:cstheme="minorEastAsia"/>
          <w:b w:val="0"/>
          <w:bCs w:val="0"/>
          <w:color w:val="auto"/>
          <w:sz w:val="24"/>
          <w:szCs w:val="24"/>
        </w:rPr>
        <w:t>加盖单位公章</w:t>
      </w:r>
      <w:r>
        <w:rPr>
          <w:rFonts w:hint="eastAsia" w:asciiTheme="minorEastAsia" w:hAnsiTheme="minorEastAsia" w:eastAsiaTheme="minorEastAsia" w:cstheme="minorEastAsia"/>
          <w:b w:val="0"/>
          <w:bCs w:val="0"/>
          <w:color w:val="auto"/>
          <w:sz w:val="24"/>
          <w:szCs w:val="24"/>
          <w:lang w:eastAsia="zh-CN"/>
        </w:rPr>
        <w:t>。（格式见附件</w:t>
      </w:r>
      <w:r>
        <w:rPr>
          <w:rFonts w:hint="eastAsia" w:asciiTheme="minorEastAsia" w:hAnsiTheme="minorEastAsia" w:eastAsiaTheme="minorEastAsia" w:cstheme="minorEastAsia"/>
          <w:b w:val="0"/>
          <w:bCs w:val="0"/>
          <w:color w:val="auto"/>
          <w:sz w:val="24"/>
          <w:szCs w:val="24"/>
          <w:lang w:val="en-US" w:eastAsia="zh-CN"/>
        </w:rPr>
        <w:t>6</w:t>
      </w:r>
      <w:r>
        <w:rPr>
          <w:rFonts w:hint="eastAsia" w:asciiTheme="minorEastAsia" w:hAnsiTheme="minorEastAsia" w:eastAsiaTheme="minorEastAsia" w:cstheme="minorEastAsia"/>
          <w:b w:val="0"/>
          <w:bCs w:val="0"/>
          <w:color w:val="auto"/>
          <w:sz w:val="24"/>
          <w:szCs w:val="24"/>
          <w:lang w:eastAsia="zh-CN"/>
        </w:rPr>
        <w:t>）</w:t>
      </w:r>
    </w:p>
    <w:p w14:paraId="21273F16">
      <w:pPr>
        <w:spacing w:line="400" w:lineRule="exact"/>
        <w:ind w:left="0" w:lef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9</w:t>
      </w:r>
      <w:r>
        <w:rPr>
          <w:rFonts w:hint="eastAsia" w:asciiTheme="minorEastAsia" w:hAnsiTheme="minorEastAsia" w:eastAsiaTheme="minorEastAsia" w:cstheme="minorEastAsia"/>
          <w:b w:val="0"/>
          <w:bCs w:val="0"/>
          <w:sz w:val="24"/>
          <w:szCs w:val="24"/>
        </w:rPr>
        <w:t>、如果货物不是投标人自己制造的，应提供制造商同意其在本次投标中提供该货物的正式授权书或经销授权书。（</w:t>
      </w:r>
      <w:r>
        <w:rPr>
          <w:rFonts w:hint="eastAsia" w:asciiTheme="minorEastAsia" w:hAnsiTheme="minorEastAsia" w:eastAsiaTheme="minorEastAsia" w:cstheme="minorEastAsia"/>
          <w:b w:val="0"/>
          <w:bCs w:val="0"/>
          <w:i w:val="0"/>
          <w:iCs/>
          <w:color w:val="auto"/>
          <w:sz w:val="24"/>
          <w:szCs w:val="24"/>
        </w:rPr>
        <w:t>须有制造商法人签字和制造商公章，格式自拟</w:t>
      </w:r>
      <w:r>
        <w:rPr>
          <w:rFonts w:hint="eastAsia" w:asciiTheme="minorEastAsia" w:hAnsiTheme="minorEastAsia" w:eastAsiaTheme="minorEastAsia" w:cstheme="minorEastAsia"/>
          <w:b w:val="0"/>
          <w:bCs w:val="0"/>
          <w:sz w:val="24"/>
          <w:szCs w:val="24"/>
        </w:rPr>
        <w:t>）</w:t>
      </w:r>
    </w:p>
    <w:p w14:paraId="590C5736">
      <w:pPr>
        <w:spacing w:line="400" w:lineRule="exact"/>
        <w:ind w:left="0" w:lef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10、</w:t>
      </w:r>
      <w:r>
        <w:rPr>
          <w:rFonts w:hint="eastAsia" w:asciiTheme="minorEastAsia" w:hAnsiTheme="minorEastAsia" w:eastAsiaTheme="minorEastAsia" w:cstheme="minorEastAsia"/>
          <w:b w:val="0"/>
          <w:bCs w:val="0"/>
          <w:sz w:val="24"/>
          <w:szCs w:val="24"/>
          <w:lang w:eastAsia="zh-CN"/>
        </w:rPr>
        <w:t>响应</w:t>
      </w:r>
      <w:r>
        <w:rPr>
          <w:rFonts w:hint="eastAsia" w:asciiTheme="minorEastAsia" w:hAnsiTheme="minorEastAsia" w:eastAsiaTheme="minorEastAsia" w:cstheme="minorEastAsia"/>
          <w:b w:val="0"/>
          <w:bCs w:val="0"/>
          <w:sz w:val="24"/>
          <w:szCs w:val="24"/>
        </w:rPr>
        <w:t>文件真实性承诺函</w:t>
      </w:r>
      <w:r>
        <w:rPr>
          <w:rFonts w:hint="eastAsia" w:asciiTheme="minorEastAsia" w:hAnsiTheme="minorEastAsia" w:eastAsiaTheme="minorEastAsia" w:cstheme="minorEastAsia"/>
          <w:b w:val="0"/>
          <w:bCs w:val="0"/>
          <w:sz w:val="24"/>
          <w:szCs w:val="24"/>
          <w:lang w:eastAsia="zh-CN"/>
        </w:rPr>
        <w:t>及产品质量承诺函</w:t>
      </w:r>
      <w:r>
        <w:rPr>
          <w:rFonts w:hint="eastAsia" w:asciiTheme="minorEastAsia" w:hAnsiTheme="minorEastAsia" w:eastAsiaTheme="minorEastAsia" w:cstheme="minorEastAsia"/>
          <w:b w:val="0"/>
          <w:bCs w:val="0"/>
          <w:i w:val="0"/>
          <w:iCs w:val="0"/>
          <w:color w:val="auto"/>
          <w:sz w:val="24"/>
          <w:szCs w:val="24"/>
        </w:rPr>
        <w:t>。（格式自拟）</w:t>
      </w:r>
    </w:p>
    <w:p w14:paraId="591C1FA0">
      <w:pPr>
        <w:spacing w:line="400" w:lineRule="exact"/>
        <w:ind w:left="0" w:leftChars="0"/>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11、</w:t>
      </w:r>
      <w:r>
        <w:rPr>
          <w:rFonts w:hint="eastAsia" w:asciiTheme="minorEastAsia" w:hAnsiTheme="minorEastAsia" w:eastAsiaTheme="minorEastAsia" w:cstheme="minorEastAsia"/>
          <w:b w:val="0"/>
          <w:bCs w:val="0"/>
          <w:sz w:val="24"/>
          <w:szCs w:val="24"/>
          <w:lang w:eastAsia="zh-CN"/>
        </w:rPr>
        <w:t>技术文件（技术参数、产品说明书、配置清单、彩页）</w:t>
      </w:r>
    </w:p>
    <w:p w14:paraId="44C0F5ED">
      <w:pPr>
        <w:spacing w:line="400" w:lineRule="exact"/>
        <w:ind w:left="0" w:leftChars="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12、</w:t>
      </w:r>
      <w:r>
        <w:rPr>
          <w:rFonts w:hint="eastAsia" w:asciiTheme="minorEastAsia" w:hAnsiTheme="minorEastAsia" w:eastAsiaTheme="minorEastAsia" w:cstheme="minorEastAsia"/>
          <w:b w:val="0"/>
          <w:bCs w:val="0"/>
          <w:sz w:val="24"/>
          <w:szCs w:val="24"/>
        </w:rPr>
        <w:t>符合</w:t>
      </w:r>
      <w:r>
        <w:rPr>
          <w:rFonts w:hint="eastAsia" w:asciiTheme="minorEastAsia" w:hAnsiTheme="minorEastAsia" w:eastAsiaTheme="minorEastAsia" w:cstheme="minorEastAsia"/>
          <w:b w:val="0"/>
          <w:bCs w:val="0"/>
          <w:sz w:val="24"/>
          <w:szCs w:val="24"/>
          <w:lang w:eastAsia="zh-CN"/>
        </w:rPr>
        <w:t>比选</w:t>
      </w:r>
      <w:r>
        <w:rPr>
          <w:rFonts w:hint="eastAsia" w:asciiTheme="minorEastAsia" w:hAnsiTheme="minorEastAsia" w:eastAsiaTheme="minorEastAsia" w:cstheme="minorEastAsia"/>
          <w:b w:val="0"/>
          <w:bCs w:val="0"/>
          <w:sz w:val="24"/>
          <w:szCs w:val="24"/>
        </w:rPr>
        <w:t>文件规定的其他证明文件。</w:t>
      </w:r>
    </w:p>
    <w:p w14:paraId="47A12EFE">
      <w:pPr>
        <w:keepNext w:val="0"/>
        <w:keepLines w:val="0"/>
        <w:widowControl/>
        <w:suppressLineNumbers w:val="0"/>
        <w:jc w:val="left"/>
        <w:rPr>
          <w:rFonts w:hint="eastAsia"/>
          <w:b/>
          <w:bCs/>
          <w:sz w:val="24"/>
          <w:szCs w:val="24"/>
          <w:lang w:eastAsia="zh-CN"/>
        </w:rPr>
      </w:pPr>
      <w:r>
        <w:rPr>
          <w:rFonts w:hint="eastAsia" w:asciiTheme="minorEastAsia" w:hAnsiTheme="minorEastAsia" w:eastAsiaTheme="minorEastAsia" w:cstheme="minorEastAsia"/>
          <w:b/>
          <w:bCs/>
          <w:color w:val="000000"/>
          <w:kern w:val="0"/>
          <w:sz w:val="28"/>
          <w:szCs w:val="28"/>
          <w:lang w:val="en-US" w:eastAsia="zh-CN" w:bidi="ar"/>
        </w:rPr>
        <w:t>如供应商提供的上述材料被举报或发现为虚假材料，经查实，则记入医院不良记录并三年内不准参与我院任何投标。</w:t>
      </w:r>
      <w:r>
        <w:rPr>
          <w:rFonts w:hint="eastAsia"/>
          <w:b/>
          <w:bCs/>
          <w:sz w:val="24"/>
          <w:szCs w:val="24"/>
          <w:lang w:eastAsia="zh-CN"/>
        </w:rPr>
        <w:br w:type="page"/>
      </w:r>
    </w:p>
    <w:p w14:paraId="61822893">
      <w:pPr>
        <w:spacing w:line="440" w:lineRule="exact"/>
        <w:jc w:val="left"/>
        <w:rPr>
          <w:rFonts w:hint="default" w:ascii="仿宋" w:hAnsi="仿宋" w:eastAsia="仿宋" w:cs="仿宋"/>
          <w:b/>
          <w:bCs/>
          <w:sz w:val="44"/>
          <w:szCs w:val="44"/>
          <w:lang w:val="en-US"/>
        </w:rPr>
      </w:pPr>
      <w:r>
        <w:rPr>
          <w:rFonts w:hint="eastAsia"/>
          <w:b/>
          <w:bCs/>
          <w:sz w:val="24"/>
          <w:szCs w:val="24"/>
          <w:lang w:eastAsia="zh-CN"/>
        </w:rPr>
        <w:t>附件</w:t>
      </w:r>
      <w:r>
        <w:rPr>
          <w:rFonts w:hint="eastAsia"/>
          <w:b/>
          <w:bCs/>
          <w:sz w:val="24"/>
          <w:szCs w:val="24"/>
          <w:lang w:val="en-US" w:eastAsia="zh-CN"/>
        </w:rPr>
        <w:t xml:space="preserve">1：                                                       </w:t>
      </w:r>
      <w:r>
        <w:rPr>
          <w:rFonts w:hint="eastAsia"/>
          <w:b/>
          <w:bCs/>
          <w:sz w:val="24"/>
          <w:szCs w:val="24"/>
          <w:highlight w:val="yellow"/>
          <w:lang w:val="en-US" w:eastAsia="zh-CN"/>
        </w:rPr>
        <w:t>正（副）本</w:t>
      </w:r>
    </w:p>
    <w:p w14:paraId="24647768">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lang w:eastAsia="zh-CN"/>
        </w:rPr>
        <w:t>响应</w:t>
      </w:r>
      <w:r>
        <w:rPr>
          <w:rFonts w:hint="eastAsia" w:ascii="仿宋" w:hAnsi="仿宋" w:eastAsia="仿宋" w:cs="仿宋"/>
          <w:b/>
          <w:bCs/>
          <w:sz w:val="28"/>
          <w:szCs w:val="28"/>
        </w:rPr>
        <w:t>文件封面</w:t>
      </w:r>
    </w:p>
    <w:p w14:paraId="44C5BE3B">
      <w:pPr>
        <w:spacing w:line="360" w:lineRule="auto"/>
        <w:jc w:val="center"/>
        <w:outlineLvl w:val="2"/>
        <w:rPr>
          <w:rFonts w:hint="eastAsia" w:ascii="仿宋" w:hAnsi="仿宋" w:eastAsia="仿宋" w:cs="仿宋"/>
          <w:b/>
          <w:sz w:val="56"/>
          <w:szCs w:val="56"/>
        </w:rPr>
      </w:pPr>
      <w:r>
        <w:rPr>
          <w:rFonts w:hint="eastAsia" w:ascii="仿宋" w:hAnsi="仿宋" w:eastAsia="仿宋" w:cs="仿宋"/>
          <w:b/>
          <w:sz w:val="56"/>
          <w:szCs w:val="56"/>
        </w:rPr>
        <w:t>江西省妇女儿童医学中心</w:t>
      </w:r>
    </w:p>
    <w:p w14:paraId="0163BCA6">
      <w:pPr>
        <w:spacing w:line="360" w:lineRule="auto"/>
        <w:jc w:val="center"/>
        <w:outlineLvl w:val="2"/>
        <w:rPr>
          <w:rFonts w:hint="eastAsia" w:ascii="仿宋" w:hAnsi="仿宋" w:eastAsia="仿宋" w:cs="仿宋"/>
          <w:b/>
          <w:sz w:val="56"/>
          <w:szCs w:val="56"/>
          <w:lang w:eastAsia="zh-CN"/>
        </w:rPr>
      </w:pPr>
      <w:r>
        <w:rPr>
          <w:rFonts w:hint="eastAsia" w:ascii="仿宋" w:hAnsi="仿宋" w:eastAsia="仿宋" w:cs="仿宋"/>
          <w:b/>
          <w:sz w:val="56"/>
          <w:szCs w:val="56"/>
          <w:lang w:eastAsia="zh-CN"/>
        </w:rPr>
        <w:t>（</w:t>
      </w:r>
      <w:r>
        <w:rPr>
          <w:rFonts w:hint="eastAsia" w:ascii="仿宋" w:hAnsi="仿宋" w:eastAsia="仿宋" w:cs="仿宋"/>
          <w:b/>
          <w:sz w:val="56"/>
          <w:szCs w:val="56"/>
          <w:lang w:val="en-US" w:eastAsia="zh-CN"/>
        </w:rPr>
        <w:t>红谷滩院区</w:t>
      </w:r>
      <w:r>
        <w:rPr>
          <w:rFonts w:hint="eastAsia" w:ascii="仿宋" w:hAnsi="仿宋" w:eastAsia="仿宋" w:cs="仿宋"/>
          <w:b/>
          <w:sz w:val="56"/>
          <w:szCs w:val="56"/>
          <w:lang w:eastAsia="zh-CN"/>
        </w:rPr>
        <w:t>）</w:t>
      </w:r>
    </w:p>
    <w:p w14:paraId="0439371C">
      <w:pPr>
        <w:spacing w:line="360" w:lineRule="auto"/>
        <w:jc w:val="center"/>
        <w:outlineLvl w:val="2"/>
        <w:rPr>
          <w:rFonts w:hint="eastAsia" w:ascii="仿宋" w:hAnsi="仿宋" w:eastAsia="仿宋" w:cs="仿宋"/>
          <w:b/>
          <w:sz w:val="56"/>
          <w:szCs w:val="56"/>
        </w:rPr>
      </w:pPr>
      <w:r>
        <w:rPr>
          <w:rFonts w:hint="eastAsia" w:ascii="仿宋" w:hAnsi="仿宋" w:eastAsia="仿宋" w:cs="仿宋"/>
          <w:b/>
          <w:sz w:val="56"/>
          <w:szCs w:val="56"/>
        </w:rPr>
        <w:t>采购项目</w:t>
      </w:r>
    </w:p>
    <w:p w14:paraId="5FEFBD46">
      <w:pPr>
        <w:spacing w:line="360" w:lineRule="auto"/>
        <w:jc w:val="center"/>
        <w:rPr>
          <w:rFonts w:hint="eastAsia" w:ascii="仿宋" w:hAnsi="仿宋" w:eastAsia="仿宋" w:cs="仿宋"/>
          <w:b/>
          <w:sz w:val="48"/>
          <w:szCs w:val="48"/>
        </w:rPr>
      </w:pPr>
    </w:p>
    <w:p w14:paraId="682D536B">
      <w:pPr>
        <w:pStyle w:val="7"/>
        <w:rPr>
          <w:rFonts w:hint="eastAsia" w:ascii="仿宋" w:hAnsi="仿宋" w:eastAsia="仿宋" w:cs="仿宋"/>
        </w:rPr>
      </w:pPr>
    </w:p>
    <w:p w14:paraId="2471D490">
      <w:pPr>
        <w:spacing w:line="360" w:lineRule="auto"/>
        <w:jc w:val="center"/>
        <w:outlineLvl w:val="2"/>
        <w:rPr>
          <w:rFonts w:ascii="仿宋" w:hAnsi="仿宋" w:eastAsia="仿宋" w:cs="仿宋"/>
          <w:b/>
          <w:sz w:val="84"/>
          <w:szCs w:val="84"/>
        </w:rPr>
      </w:pPr>
      <w:r>
        <w:rPr>
          <w:rFonts w:hint="eastAsia" w:ascii="仿宋" w:hAnsi="仿宋" w:eastAsia="仿宋" w:cs="仿宋"/>
          <w:b/>
          <w:sz w:val="84"/>
          <w:szCs w:val="84"/>
          <w:lang w:eastAsia="zh-CN"/>
        </w:rPr>
        <w:t>响</w:t>
      </w:r>
      <w:r>
        <w:rPr>
          <w:rFonts w:hint="eastAsia" w:ascii="仿宋" w:hAnsi="仿宋" w:eastAsia="仿宋" w:cs="仿宋"/>
          <w:b/>
          <w:sz w:val="84"/>
          <w:szCs w:val="84"/>
          <w:lang w:val="en-US" w:eastAsia="zh-CN"/>
        </w:rPr>
        <w:t xml:space="preserve"> </w:t>
      </w:r>
      <w:r>
        <w:rPr>
          <w:rFonts w:hint="eastAsia" w:ascii="仿宋" w:hAnsi="仿宋" w:eastAsia="仿宋" w:cs="仿宋"/>
          <w:b/>
          <w:sz w:val="84"/>
          <w:szCs w:val="84"/>
          <w:lang w:eastAsia="zh-CN"/>
        </w:rPr>
        <w:t>应</w:t>
      </w:r>
      <w:r>
        <w:rPr>
          <w:rFonts w:hint="eastAsia" w:ascii="仿宋" w:hAnsi="仿宋" w:eastAsia="仿宋" w:cs="仿宋"/>
          <w:b/>
          <w:sz w:val="84"/>
          <w:szCs w:val="84"/>
        </w:rPr>
        <w:t xml:space="preserve"> 文 件</w:t>
      </w:r>
    </w:p>
    <w:p w14:paraId="11457F69">
      <w:pPr>
        <w:spacing w:line="360" w:lineRule="auto"/>
        <w:rPr>
          <w:rFonts w:hint="eastAsia" w:ascii="仿宋" w:hAnsi="仿宋" w:eastAsia="仿宋" w:cs="仿宋"/>
          <w:b/>
          <w:sz w:val="48"/>
          <w:szCs w:val="48"/>
        </w:rPr>
      </w:pPr>
    </w:p>
    <w:p w14:paraId="46B084A1">
      <w:pPr>
        <w:spacing w:line="360" w:lineRule="auto"/>
        <w:rPr>
          <w:rFonts w:hint="eastAsia" w:ascii="仿宋" w:hAnsi="仿宋" w:eastAsia="仿宋" w:cs="仿宋"/>
          <w:b/>
          <w:sz w:val="48"/>
          <w:szCs w:val="48"/>
        </w:rPr>
      </w:pPr>
    </w:p>
    <w:p w14:paraId="34642BBD">
      <w:pPr>
        <w:spacing w:line="900" w:lineRule="exact"/>
        <w:ind w:firstLine="643" w:firstLineChars="200"/>
        <w:outlineLvl w:val="2"/>
        <w:rPr>
          <w:rFonts w:hint="eastAsia" w:ascii="仿宋" w:hAnsi="仿宋" w:eastAsia="仿宋" w:cs="仿宋"/>
          <w:b/>
          <w:sz w:val="32"/>
          <w:szCs w:val="32"/>
        </w:rPr>
      </w:pPr>
      <w:r>
        <w:rPr>
          <w:rFonts w:hint="eastAsia" w:ascii="仿宋" w:hAnsi="仿宋" w:eastAsia="仿宋" w:cs="仿宋"/>
          <w:b/>
          <w:sz w:val="32"/>
          <w:szCs w:val="32"/>
        </w:rPr>
        <w:t>项目名称：</w:t>
      </w:r>
      <w:r>
        <w:rPr>
          <w:rFonts w:hint="eastAsia" w:ascii="仿宋" w:hAnsi="仿宋" w:eastAsia="仿宋" w:cs="仿宋"/>
          <w:b/>
          <w:sz w:val="32"/>
          <w:szCs w:val="32"/>
          <w:u w:val="single"/>
        </w:rPr>
        <w:t xml:space="preserve">                                 </w:t>
      </w:r>
    </w:p>
    <w:p w14:paraId="58A99C6D">
      <w:pPr>
        <w:spacing w:line="900" w:lineRule="exact"/>
        <w:ind w:firstLine="643" w:firstLineChars="200"/>
        <w:outlineLvl w:val="2"/>
        <w:rPr>
          <w:rFonts w:hint="eastAsia" w:ascii="仿宋" w:hAnsi="仿宋" w:eastAsia="仿宋" w:cs="仿宋"/>
          <w:b/>
          <w:sz w:val="32"/>
          <w:szCs w:val="32"/>
        </w:rPr>
      </w:pPr>
      <w:r>
        <w:rPr>
          <w:rFonts w:hint="eastAsia" w:ascii="仿宋" w:hAnsi="仿宋" w:eastAsia="仿宋" w:cs="仿宋"/>
          <w:b/>
          <w:sz w:val="32"/>
          <w:szCs w:val="32"/>
        </w:rPr>
        <w:t>项目编号：</w:t>
      </w:r>
      <w:r>
        <w:rPr>
          <w:rFonts w:hint="eastAsia" w:ascii="仿宋" w:hAnsi="仿宋" w:eastAsia="仿宋" w:cs="仿宋"/>
          <w:b/>
          <w:sz w:val="32"/>
          <w:szCs w:val="32"/>
          <w:u w:val="single"/>
        </w:rPr>
        <w:t xml:space="preserve">                                 </w:t>
      </w:r>
    </w:p>
    <w:p w14:paraId="6C8A4274">
      <w:pPr>
        <w:spacing w:line="900" w:lineRule="exact"/>
        <w:ind w:firstLine="643" w:firstLineChars="200"/>
        <w:outlineLvl w:val="2"/>
        <w:rPr>
          <w:rFonts w:hint="eastAsia" w:ascii="仿宋" w:hAnsi="仿宋" w:eastAsia="仿宋" w:cs="仿宋"/>
          <w:b/>
          <w:sz w:val="32"/>
          <w:szCs w:val="32"/>
          <w:u w:val="single"/>
        </w:rPr>
      </w:pPr>
      <w:r>
        <w:rPr>
          <w:rFonts w:hint="eastAsia" w:ascii="仿宋" w:hAnsi="仿宋" w:eastAsia="仿宋" w:cs="仿宋"/>
          <w:b/>
          <w:sz w:val="32"/>
          <w:szCs w:val="32"/>
        </w:rPr>
        <w:t>供应商：</w:t>
      </w:r>
      <w:r>
        <w:rPr>
          <w:rFonts w:hint="eastAsia" w:ascii="仿宋" w:hAnsi="仿宋" w:eastAsia="仿宋" w:cs="仿宋"/>
          <w:b/>
          <w:sz w:val="32"/>
          <w:szCs w:val="32"/>
          <w:u w:val="single"/>
        </w:rPr>
        <w:t xml:space="preserve">                              (章) </w:t>
      </w:r>
    </w:p>
    <w:p w14:paraId="3769D10B">
      <w:pPr>
        <w:spacing w:line="900" w:lineRule="exact"/>
        <w:ind w:firstLine="643" w:firstLineChars="200"/>
        <w:outlineLvl w:val="2"/>
        <w:rPr>
          <w:rFonts w:hint="eastAsia" w:ascii="仿宋" w:hAnsi="仿宋" w:eastAsia="仿宋" w:cs="仿宋"/>
          <w:b/>
          <w:sz w:val="32"/>
          <w:szCs w:val="32"/>
          <w:u w:val="single"/>
        </w:rPr>
      </w:pPr>
      <w:r>
        <w:rPr>
          <w:rFonts w:hint="eastAsia" w:ascii="仿宋" w:hAnsi="仿宋" w:eastAsia="仿宋" w:cs="仿宋"/>
          <w:b/>
          <w:sz w:val="32"/>
          <w:szCs w:val="32"/>
        </w:rPr>
        <w:t>法定代表人：</w:t>
      </w:r>
      <w:r>
        <w:rPr>
          <w:rFonts w:hint="eastAsia" w:ascii="仿宋" w:hAnsi="仿宋" w:eastAsia="仿宋" w:cs="仿宋"/>
          <w:b/>
          <w:sz w:val="32"/>
          <w:szCs w:val="32"/>
          <w:u w:val="single"/>
        </w:rPr>
        <w:t xml:space="preserve">                    (签字或签章）</w:t>
      </w:r>
    </w:p>
    <w:p w14:paraId="4018D483">
      <w:pPr>
        <w:spacing w:line="900" w:lineRule="exact"/>
        <w:ind w:firstLine="643" w:firstLineChars="200"/>
        <w:outlineLvl w:val="2"/>
        <w:rPr>
          <w:rFonts w:hint="eastAsia" w:ascii="仿宋" w:hAnsi="仿宋" w:eastAsia="仿宋" w:cs="仿宋"/>
          <w:b/>
          <w:sz w:val="32"/>
          <w:szCs w:val="32"/>
        </w:rPr>
      </w:pPr>
      <w:r>
        <w:rPr>
          <w:rFonts w:hint="eastAsia" w:ascii="仿宋" w:hAnsi="仿宋" w:eastAsia="仿宋" w:cs="仿宋"/>
          <w:b/>
          <w:sz w:val="32"/>
          <w:szCs w:val="32"/>
        </w:rPr>
        <w:t>委托代理人：</w:t>
      </w:r>
      <w:r>
        <w:rPr>
          <w:rFonts w:hint="eastAsia" w:ascii="仿宋" w:hAnsi="仿宋" w:eastAsia="仿宋" w:cs="仿宋"/>
          <w:b/>
          <w:sz w:val="32"/>
          <w:szCs w:val="32"/>
          <w:u w:val="single"/>
        </w:rPr>
        <w:t xml:space="preserve">                    (签字或签章）</w:t>
      </w:r>
    </w:p>
    <w:p w14:paraId="7011919C">
      <w:pPr>
        <w:spacing w:line="900" w:lineRule="exact"/>
        <w:ind w:firstLine="643" w:firstLineChars="200"/>
        <w:outlineLvl w:val="2"/>
        <w:rPr>
          <w:rFonts w:hint="eastAsia" w:ascii="仿宋" w:hAnsi="仿宋" w:eastAsia="仿宋" w:cs="仿宋"/>
          <w:b/>
          <w:sz w:val="32"/>
          <w:szCs w:val="32"/>
          <w:u w:val="single"/>
          <w:lang w:val="en-US" w:eastAsia="zh-CN"/>
        </w:rPr>
      </w:pPr>
      <w:r>
        <w:rPr>
          <w:rFonts w:hint="eastAsia" w:ascii="仿宋" w:hAnsi="仿宋" w:eastAsia="仿宋" w:cs="仿宋"/>
          <w:b/>
          <w:sz w:val="32"/>
          <w:szCs w:val="32"/>
          <w:lang w:val="en-US" w:eastAsia="zh-CN"/>
        </w:rPr>
        <w:t xml:space="preserve">联系电话： </w:t>
      </w:r>
      <w:r>
        <w:rPr>
          <w:rFonts w:hint="eastAsia" w:ascii="仿宋" w:hAnsi="仿宋" w:eastAsia="仿宋" w:cs="仿宋"/>
          <w:b/>
          <w:sz w:val="32"/>
          <w:szCs w:val="32"/>
          <w:u w:val="single"/>
          <w:lang w:val="en-US" w:eastAsia="zh-CN"/>
        </w:rPr>
        <w:t xml:space="preserve">                                 </w:t>
      </w:r>
    </w:p>
    <w:p w14:paraId="04C8C212">
      <w:pPr>
        <w:spacing w:line="900" w:lineRule="exact"/>
        <w:ind w:firstLine="643" w:firstLineChars="200"/>
        <w:outlineLvl w:val="2"/>
        <w:rPr>
          <w:rFonts w:hint="eastAsia" w:ascii="仿宋" w:hAnsi="仿宋" w:eastAsia="仿宋" w:cs="仿宋"/>
          <w:b/>
          <w:sz w:val="32"/>
          <w:szCs w:val="32"/>
          <w:u w:val="single"/>
          <w:lang w:val="en-US" w:eastAsia="zh-CN"/>
        </w:rPr>
        <w:sectPr>
          <w:footerReference r:id="rId3" w:type="default"/>
          <w:pgSz w:w="11906" w:h="16838"/>
          <w:pgMar w:top="1157" w:right="1576" w:bottom="1213" w:left="1576"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 w:hAnsi="仿宋" w:eastAsia="仿宋" w:cs="仿宋"/>
          <w:b/>
          <w:sz w:val="32"/>
          <w:szCs w:val="32"/>
          <w:lang w:val="en-US" w:eastAsia="zh-CN"/>
        </w:rPr>
        <w:t xml:space="preserve">联系邮箱： </w:t>
      </w:r>
      <w:r>
        <w:rPr>
          <w:rFonts w:hint="eastAsia" w:ascii="仿宋" w:hAnsi="仿宋" w:eastAsia="仿宋" w:cs="仿宋"/>
          <w:b/>
          <w:sz w:val="32"/>
          <w:szCs w:val="32"/>
          <w:u w:val="single"/>
          <w:lang w:val="en-US" w:eastAsia="zh-CN"/>
        </w:rPr>
        <w:t xml:space="preserve">                                 </w:t>
      </w:r>
    </w:p>
    <w:p w14:paraId="77309722">
      <w:pPr>
        <w:spacing w:line="440" w:lineRule="exact"/>
        <w:jc w:val="left"/>
        <w:rPr>
          <w:rFonts w:hint="default" w:eastAsia="宋体"/>
          <w:b/>
          <w:bCs/>
          <w:sz w:val="24"/>
          <w:szCs w:val="24"/>
          <w:lang w:val="en-US" w:eastAsia="zh-CN"/>
        </w:rPr>
      </w:pPr>
      <w:r>
        <w:rPr>
          <w:rFonts w:hint="eastAsia"/>
          <w:b/>
          <w:bCs/>
          <w:sz w:val="24"/>
          <w:szCs w:val="24"/>
          <w:lang w:eastAsia="zh-CN"/>
        </w:rPr>
        <w:t>附件</w:t>
      </w:r>
      <w:r>
        <w:rPr>
          <w:rFonts w:hint="eastAsia"/>
          <w:b/>
          <w:bCs/>
          <w:sz w:val="24"/>
          <w:szCs w:val="24"/>
          <w:lang w:val="en-US" w:eastAsia="zh-CN"/>
        </w:rPr>
        <w:t>2</w:t>
      </w:r>
    </w:p>
    <w:p w14:paraId="02F9BCD6">
      <w:pPr>
        <w:spacing w:line="440" w:lineRule="exact"/>
        <w:jc w:val="center"/>
        <w:rPr>
          <w:b/>
          <w:bCs/>
          <w:sz w:val="30"/>
          <w:szCs w:val="30"/>
        </w:rPr>
      </w:pPr>
      <w:r>
        <w:rPr>
          <w:rFonts w:hint="eastAsia"/>
          <w:b/>
          <w:bCs/>
          <w:sz w:val="30"/>
          <w:szCs w:val="30"/>
        </w:rPr>
        <w:t>开标一览明细表</w:t>
      </w:r>
    </w:p>
    <w:p w14:paraId="7C8073F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cs="宋体"/>
          <w:kern w:val="0"/>
          <w:sz w:val="28"/>
          <w:szCs w:val="28"/>
          <w:u w:val="single"/>
        </w:rPr>
      </w:pPr>
      <w:r>
        <w:rPr>
          <w:rFonts w:hint="eastAsia"/>
          <w:kern w:val="0"/>
          <w:sz w:val="28"/>
          <w:szCs w:val="28"/>
        </w:rPr>
        <w:t>比选</w:t>
      </w:r>
      <w:r>
        <w:rPr>
          <w:rFonts w:hint="eastAsia"/>
          <w:kern w:val="0"/>
          <w:sz w:val="28"/>
          <w:szCs w:val="28"/>
          <w:lang w:eastAsia="zh-CN"/>
        </w:rPr>
        <w:t>供应商</w:t>
      </w:r>
      <w:r>
        <w:rPr>
          <w:rFonts w:hint="eastAsia" w:cs="宋体"/>
          <w:kern w:val="0"/>
          <w:sz w:val="28"/>
          <w:szCs w:val="28"/>
        </w:rPr>
        <w:t>名称</w:t>
      </w:r>
      <w:r>
        <w:rPr>
          <w:rFonts w:hint="eastAsia" w:cs="宋体"/>
          <w:kern w:val="0"/>
          <w:sz w:val="28"/>
          <w:szCs w:val="28"/>
          <w:lang w:eastAsia="zh-CN"/>
        </w:rPr>
        <w:t>：</w:t>
      </w:r>
      <w:r>
        <w:rPr>
          <w:rFonts w:hint="eastAsia" w:cs="宋体"/>
          <w:kern w:val="0"/>
          <w:sz w:val="28"/>
          <w:szCs w:val="28"/>
          <w:u w:val="single"/>
        </w:rPr>
        <w:t xml:space="preserve">  </w:t>
      </w:r>
      <w:r>
        <w:rPr>
          <w:rFonts w:hint="eastAsia" w:cs="宋体"/>
          <w:kern w:val="0"/>
          <w:sz w:val="28"/>
          <w:szCs w:val="28"/>
          <w:u w:val="single"/>
          <w:lang w:val="en-US" w:eastAsia="zh-CN"/>
        </w:rPr>
        <w:t xml:space="preserve">               </w:t>
      </w:r>
      <w:r>
        <w:rPr>
          <w:rFonts w:hint="eastAsia" w:cs="宋体"/>
          <w:kern w:val="0"/>
          <w:sz w:val="28"/>
          <w:szCs w:val="28"/>
          <w:u w:val="single"/>
        </w:rPr>
        <w:t xml:space="preserve"> </w:t>
      </w:r>
    </w:p>
    <w:p w14:paraId="1C86FAD8">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cs="宋体"/>
          <w:kern w:val="0"/>
          <w:sz w:val="28"/>
          <w:szCs w:val="28"/>
          <w:u w:val="single"/>
        </w:rPr>
      </w:pPr>
    </w:p>
    <w:p w14:paraId="111788EE">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sz w:val="28"/>
          <w:szCs w:val="28"/>
          <w:u w:val="single"/>
          <w:lang w:val="en-US"/>
        </w:rPr>
      </w:pPr>
      <w:r>
        <w:rPr>
          <w:rFonts w:hint="eastAsia" w:cs="宋体"/>
          <w:kern w:val="0"/>
          <w:sz w:val="28"/>
          <w:szCs w:val="28"/>
        </w:rPr>
        <w:t>采购编号</w:t>
      </w:r>
      <w:r>
        <w:rPr>
          <w:rFonts w:hint="eastAsia" w:cs="宋体"/>
          <w:kern w:val="0"/>
          <w:sz w:val="28"/>
          <w:szCs w:val="28"/>
          <w:lang w:eastAsia="zh-CN"/>
        </w:rPr>
        <w:t>：</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default"/>
          <w:sz w:val="28"/>
          <w:szCs w:val="28"/>
          <w:u w:val="single"/>
          <w:lang w:val="en-US"/>
        </w:rPr>
        <w:t xml:space="preserve">      </w:t>
      </w:r>
    </w:p>
    <w:p w14:paraId="71B707F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sz w:val="24"/>
          <w:szCs w:val="24"/>
          <w:u w:val="single"/>
        </w:rPr>
      </w:pPr>
    </w:p>
    <w:p w14:paraId="08911B7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b/>
          <w:bCs/>
          <w:sz w:val="24"/>
          <w:szCs w:val="24"/>
          <w:u w:val="none"/>
          <w:lang w:val="en-US" w:eastAsia="zh-CN"/>
        </w:rPr>
      </w:pPr>
      <w:r>
        <w:rPr>
          <w:rFonts w:hint="eastAsia"/>
          <w:b/>
          <w:bCs/>
          <w:sz w:val="24"/>
          <w:szCs w:val="24"/>
          <w:u w:val="none"/>
          <w:lang w:val="en-US" w:eastAsia="zh-CN"/>
        </w:rPr>
        <w:t>设备类报价表</w:t>
      </w:r>
    </w:p>
    <w:tbl>
      <w:tblPr>
        <w:tblStyle w:val="17"/>
        <w:tblpPr w:leftFromText="180" w:rightFromText="180" w:vertAnchor="text" w:horzAnchor="page" w:tblpX="1337" w:tblpY="84"/>
        <w:tblOverlap w:val="never"/>
        <w:tblW w:w="1445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85"/>
        <w:gridCol w:w="992"/>
        <w:gridCol w:w="1265"/>
        <w:gridCol w:w="1080"/>
        <w:gridCol w:w="668"/>
        <w:gridCol w:w="600"/>
        <w:gridCol w:w="1117"/>
        <w:gridCol w:w="1110"/>
        <w:gridCol w:w="1080"/>
        <w:gridCol w:w="690"/>
        <w:gridCol w:w="848"/>
        <w:gridCol w:w="1582"/>
        <w:gridCol w:w="1718"/>
        <w:gridCol w:w="1020"/>
      </w:tblGrid>
      <w:tr w14:paraId="768F0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8" w:hRule="exact"/>
        </w:trPr>
        <w:tc>
          <w:tcPr>
            <w:tcW w:w="685" w:type="dxa"/>
            <w:tcBorders>
              <w:top w:val="single" w:color="auto" w:sz="4" w:space="0"/>
              <w:left w:val="single" w:color="auto" w:sz="4" w:space="0"/>
              <w:bottom w:val="single" w:color="auto" w:sz="4" w:space="0"/>
              <w:right w:val="single" w:color="auto" w:sz="4" w:space="0"/>
            </w:tcBorders>
            <w:noWrap w:val="0"/>
            <w:vAlign w:val="center"/>
          </w:tcPr>
          <w:p w14:paraId="100A0FD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序号</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E64792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项目</w:t>
            </w:r>
            <w:r>
              <w:rPr>
                <w:rFonts w:hint="eastAsia" w:ascii="宋体" w:hAnsi="宋体" w:eastAsia="宋体" w:cs="宋体"/>
                <w:b w:val="0"/>
                <w:bCs w:val="0"/>
                <w:kern w:val="0"/>
                <w:sz w:val="24"/>
                <w:szCs w:val="24"/>
              </w:rPr>
              <w:t>名称</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05F7C9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产品注册证名称</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5D279E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rPr>
              <w:t>生产厂家</w:t>
            </w:r>
            <w:r>
              <w:rPr>
                <w:rFonts w:hint="eastAsia" w:ascii="宋体" w:hAnsi="宋体" w:cs="宋体"/>
                <w:b w:val="0"/>
                <w:bCs w:val="0"/>
                <w:kern w:val="0"/>
                <w:sz w:val="24"/>
                <w:szCs w:val="24"/>
                <w:lang w:val="en-US" w:eastAsia="zh-CN"/>
              </w:rPr>
              <w:t>全称</w:t>
            </w:r>
          </w:p>
        </w:tc>
        <w:tc>
          <w:tcPr>
            <w:tcW w:w="668" w:type="dxa"/>
            <w:tcBorders>
              <w:top w:val="single" w:color="auto" w:sz="4" w:space="0"/>
              <w:left w:val="single" w:color="auto" w:sz="4" w:space="0"/>
              <w:bottom w:val="single" w:color="auto" w:sz="4" w:space="0"/>
              <w:right w:val="single" w:color="auto" w:sz="4" w:space="0"/>
            </w:tcBorders>
            <w:noWrap w:val="0"/>
            <w:vAlign w:val="center"/>
          </w:tcPr>
          <w:p w14:paraId="4F1438D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rPr>
              <w:t>品牌</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1A0FC2A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rPr>
              <w:t>产地</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234C6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rPr>
              <w:t>规格型号</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9A399C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rPr>
              <w:t>注册证号</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F4283E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是否有配套耗材（试剂）</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386B10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计量</w:t>
            </w:r>
            <w:r>
              <w:rPr>
                <w:rFonts w:hint="eastAsia" w:ascii="宋体" w:hAnsi="宋体" w:eastAsia="宋体" w:cs="宋体"/>
                <w:b w:val="0"/>
                <w:bCs w:val="0"/>
                <w:kern w:val="0"/>
                <w:sz w:val="24"/>
                <w:szCs w:val="24"/>
              </w:rPr>
              <w:t>单位</w:t>
            </w:r>
          </w:p>
        </w:tc>
        <w:tc>
          <w:tcPr>
            <w:tcW w:w="848" w:type="dxa"/>
            <w:tcBorders>
              <w:top w:val="single" w:color="auto" w:sz="4" w:space="0"/>
              <w:left w:val="single" w:color="auto" w:sz="4" w:space="0"/>
              <w:bottom w:val="single" w:color="auto" w:sz="4" w:space="0"/>
              <w:right w:val="single" w:color="auto" w:sz="4" w:space="0"/>
            </w:tcBorders>
            <w:noWrap w:val="0"/>
            <w:vAlign w:val="center"/>
          </w:tcPr>
          <w:p w14:paraId="775AEFE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数量</w:t>
            </w:r>
          </w:p>
        </w:tc>
        <w:tc>
          <w:tcPr>
            <w:tcW w:w="1582" w:type="dxa"/>
            <w:tcBorders>
              <w:top w:val="single" w:color="auto" w:sz="4" w:space="0"/>
              <w:left w:val="single" w:color="auto" w:sz="4" w:space="0"/>
              <w:bottom w:val="single" w:color="auto" w:sz="4" w:space="0"/>
              <w:right w:val="single" w:color="auto" w:sz="4" w:space="0"/>
            </w:tcBorders>
            <w:noWrap w:val="0"/>
            <w:vAlign w:val="center"/>
          </w:tcPr>
          <w:p w14:paraId="4C26411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此次报价</w:t>
            </w:r>
          </w:p>
          <w:p w14:paraId="20B4749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rPr>
              <w:t>（单</w:t>
            </w:r>
            <w:r>
              <w:rPr>
                <w:rFonts w:hint="eastAsia" w:ascii="宋体" w:hAnsi="宋体" w:eastAsia="宋体" w:cs="宋体"/>
                <w:b w:val="0"/>
                <w:bCs w:val="0"/>
                <w:kern w:val="0"/>
                <w:sz w:val="24"/>
                <w:szCs w:val="24"/>
              </w:rPr>
              <w:t>价</w:t>
            </w:r>
            <w:r>
              <w:rPr>
                <w:rFonts w:hint="eastAsia" w:ascii="宋体" w:hAnsi="宋体" w:eastAsia="宋体" w:cs="宋体"/>
                <w:b w:val="0"/>
                <w:bCs w:val="0"/>
                <w:kern w:val="0"/>
                <w:sz w:val="24"/>
                <w:szCs w:val="24"/>
                <w:lang w:eastAsia="zh-CN"/>
              </w:rPr>
              <w:t>万</w:t>
            </w:r>
            <w:r>
              <w:rPr>
                <w:rFonts w:hint="eastAsia" w:ascii="宋体" w:hAnsi="宋体" w:eastAsia="宋体" w:cs="宋体"/>
                <w:b w:val="0"/>
                <w:bCs w:val="0"/>
                <w:kern w:val="0"/>
                <w:sz w:val="24"/>
                <w:szCs w:val="24"/>
              </w:rPr>
              <w:t>元</w:t>
            </w:r>
            <w:r>
              <w:rPr>
                <w:rFonts w:hint="eastAsia" w:ascii="宋体" w:hAnsi="宋体" w:eastAsia="宋体" w:cs="宋体"/>
                <w:b w:val="0"/>
                <w:bCs w:val="0"/>
                <w:kern w:val="0"/>
                <w:sz w:val="24"/>
                <w:szCs w:val="24"/>
                <w:lang w:eastAsia="zh-CN"/>
              </w:rPr>
              <w:t>）</w:t>
            </w:r>
          </w:p>
        </w:tc>
        <w:tc>
          <w:tcPr>
            <w:tcW w:w="1718" w:type="dxa"/>
            <w:tcBorders>
              <w:top w:val="single" w:color="auto" w:sz="4" w:space="0"/>
              <w:left w:val="single" w:color="auto" w:sz="4" w:space="0"/>
              <w:bottom w:val="single" w:color="auto" w:sz="4" w:space="0"/>
              <w:right w:val="single" w:color="auto" w:sz="4" w:space="0"/>
            </w:tcBorders>
            <w:noWrap w:val="0"/>
            <w:vAlign w:val="center"/>
          </w:tcPr>
          <w:p w14:paraId="68E3113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此次报价</w:t>
            </w:r>
          </w:p>
          <w:p w14:paraId="292B981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eastAsia="zh-CN"/>
              </w:rPr>
              <w:t>（</w:t>
            </w:r>
            <w:r>
              <w:rPr>
                <w:rFonts w:hint="eastAsia" w:ascii="宋体" w:hAnsi="宋体" w:eastAsia="宋体" w:cs="宋体"/>
                <w:b w:val="0"/>
                <w:bCs w:val="0"/>
                <w:kern w:val="0"/>
                <w:sz w:val="24"/>
                <w:szCs w:val="24"/>
                <w:lang w:val="en-US" w:eastAsia="zh-CN"/>
              </w:rPr>
              <w:t>总价</w:t>
            </w:r>
            <w:r>
              <w:rPr>
                <w:rFonts w:hint="eastAsia" w:ascii="宋体" w:hAnsi="宋体" w:eastAsia="宋体" w:cs="宋体"/>
                <w:b w:val="0"/>
                <w:bCs w:val="0"/>
                <w:kern w:val="0"/>
                <w:sz w:val="24"/>
                <w:szCs w:val="24"/>
                <w:lang w:eastAsia="zh-CN"/>
              </w:rPr>
              <w:t>万</w:t>
            </w:r>
            <w:r>
              <w:rPr>
                <w:rFonts w:hint="eastAsia" w:ascii="宋体" w:hAnsi="宋体" w:eastAsia="宋体" w:cs="宋体"/>
                <w:b w:val="0"/>
                <w:bCs w:val="0"/>
                <w:kern w:val="0"/>
                <w:sz w:val="24"/>
                <w:szCs w:val="24"/>
                <w:lang w:val="en-US" w:eastAsia="zh-CN"/>
              </w:rPr>
              <w:t>元</w:t>
            </w:r>
            <w:r>
              <w:rPr>
                <w:rFonts w:hint="eastAsia" w:ascii="宋体" w:hAnsi="宋体" w:eastAsia="宋体" w:cs="宋体"/>
                <w:b w:val="0"/>
                <w:bCs w:val="0"/>
                <w:kern w:val="0"/>
                <w:sz w:val="24"/>
                <w:szCs w:val="24"/>
                <w:lang w:eastAsia="zh-CN"/>
              </w:rPr>
              <w:t>）</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37F08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rPr>
              <w:t>备注</w:t>
            </w:r>
          </w:p>
        </w:tc>
      </w:tr>
      <w:tr w14:paraId="0BEF50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2" w:hRule="exact"/>
        </w:trPr>
        <w:tc>
          <w:tcPr>
            <w:tcW w:w="685" w:type="dxa"/>
            <w:tcBorders>
              <w:top w:val="single" w:color="auto" w:sz="4" w:space="0"/>
              <w:left w:val="single" w:color="auto" w:sz="4" w:space="0"/>
              <w:bottom w:val="single" w:color="auto" w:sz="4" w:space="0"/>
              <w:right w:val="single" w:color="auto" w:sz="4" w:space="0"/>
            </w:tcBorders>
            <w:noWrap w:val="0"/>
            <w:vAlign w:val="center"/>
          </w:tcPr>
          <w:p w14:paraId="3CB65502">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rPr>
              <w:t>1</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42A7CB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宋体" w:hAnsi="宋体" w:eastAsia="宋体" w:cs="宋体"/>
                <w:b w:val="0"/>
                <w:bCs w:val="0"/>
                <w:kern w:val="0"/>
                <w:sz w:val="24"/>
                <w:szCs w:val="24"/>
                <w:lang w:eastAsia="zh-CN"/>
              </w:rPr>
            </w:pPr>
          </w:p>
        </w:tc>
        <w:tc>
          <w:tcPr>
            <w:tcW w:w="1265" w:type="dxa"/>
            <w:tcBorders>
              <w:top w:val="single" w:color="auto" w:sz="4" w:space="0"/>
              <w:left w:val="single" w:color="auto" w:sz="4" w:space="0"/>
              <w:bottom w:val="single" w:color="auto" w:sz="4" w:space="0"/>
              <w:right w:val="single" w:color="auto" w:sz="4" w:space="0"/>
            </w:tcBorders>
            <w:noWrap w:val="0"/>
            <w:vAlign w:val="center"/>
          </w:tcPr>
          <w:p w14:paraId="6E35DD2D">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6380205">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668" w:type="dxa"/>
            <w:tcBorders>
              <w:top w:val="single" w:color="auto" w:sz="4" w:space="0"/>
              <w:left w:val="single" w:color="auto" w:sz="4" w:space="0"/>
              <w:bottom w:val="single" w:color="auto" w:sz="4" w:space="0"/>
              <w:right w:val="single" w:color="auto" w:sz="4" w:space="0"/>
            </w:tcBorders>
            <w:noWrap w:val="0"/>
            <w:vAlign w:val="center"/>
          </w:tcPr>
          <w:p w14:paraId="52AE23E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579AD30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2106C40">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11024C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FEC2815">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690" w:type="dxa"/>
            <w:tcBorders>
              <w:top w:val="single" w:color="auto" w:sz="4" w:space="0"/>
              <w:left w:val="single" w:color="auto" w:sz="4" w:space="0"/>
              <w:bottom w:val="single" w:color="auto" w:sz="4" w:space="0"/>
              <w:right w:val="single" w:color="auto" w:sz="4" w:space="0"/>
            </w:tcBorders>
            <w:noWrap w:val="0"/>
            <w:vAlign w:val="center"/>
          </w:tcPr>
          <w:p w14:paraId="0BFC817B">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lang w:val="en-US" w:eastAsia="zh-CN"/>
              </w:rPr>
            </w:pPr>
          </w:p>
        </w:tc>
        <w:tc>
          <w:tcPr>
            <w:tcW w:w="848" w:type="dxa"/>
            <w:tcBorders>
              <w:top w:val="single" w:color="auto" w:sz="4" w:space="0"/>
              <w:left w:val="single" w:color="auto" w:sz="4" w:space="0"/>
              <w:bottom w:val="single" w:color="auto" w:sz="4" w:space="0"/>
              <w:right w:val="single" w:color="auto" w:sz="4" w:space="0"/>
            </w:tcBorders>
            <w:noWrap w:val="0"/>
            <w:vAlign w:val="center"/>
          </w:tcPr>
          <w:p w14:paraId="4F3C79F2">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lang w:val="en-US" w:eastAsia="zh-CN"/>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73C9103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718" w:type="dxa"/>
            <w:tcBorders>
              <w:top w:val="single" w:color="auto" w:sz="4" w:space="0"/>
              <w:left w:val="single" w:color="auto" w:sz="4" w:space="0"/>
              <w:bottom w:val="single" w:color="auto" w:sz="4" w:space="0"/>
              <w:right w:val="single" w:color="auto" w:sz="4" w:space="0"/>
            </w:tcBorders>
            <w:noWrap w:val="0"/>
            <w:vAlign w:val="center"/>
          </w:tcPr>
          <w:p w14:paraId="7BE96DC6">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78FFECE">
            <w:pPr>
              <w:keepNext w:val="0"/>
              <w:keepLines w:val="0"/>
              <w:widowControl/>
              <w:suppressLineNumbers w:val="0"/>
              <w:jc w:val="center"/>
              <w:rPr>
                <w:rFonts w:hint="eastAsia" w:ascii="宋体" w:hAnsi="宋体" w:eastAsia="宋体" w:cs="宋体"/>
                <w:b w:val="0"/>
                <w:bCs w:val="0"/>
                <w:kern w:val="0"/>
                <w:sz w:val="24"/>
                <w:szCs w:val="24"/>
              </w:rPr>
            </w:pPr>
          </w:p>
        </w:tc>
      </w:tr>
      <w:tr w14:paraId="2C9A79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exact"/>
        </w:trPr>
        <w:tc>
          <w:tcPr>
            <w:tcW w:w="685" w:type="dxa"/>
            <w:tcBorders>
              <w:top w:val="single" w:color="auto" w:sz="4" w:space="0"/>
              <w:left w:val="single" w:color="auto" w:sz="4" w:space="0"/>
              <w:bottom w:val="single" w:color="auto" w:sz="4" w:space="0"/>
              <w:right w:val="single" w:color="auto" w:sz="4" w:space="0"/>
            </w:tcBorders>
            <w:noWrap w:val="0"/>
            <w:vAlign w:val="center"/>
          </w:tcPr>
          <w:p w14:paraId="467F8F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val="0"/>
                <w:bCs w:val="0"/>
                <w:kern w:val="0"/>
                <w:sz w:val="24"/>
                <w:szCs w:val="24"/>
                <w:lang w:eastAsia="zh-CN"/>
              </w:rPr>
            </w:pPr>
            <w:r>
              <w:rPr>
                <w:rFonts w:hint="eastAsia" w:ascii="宋体" w:hAnsi="宋体" w:cs="宋体"/>
                <w:b w:val="0"/>
                <w:bCs w:val="0"/>
                <w:kern w:val="0"/>
                <w:sz w:val="24"/>
                <w:szCs w:val="24"/>
                <w:lang w:val="en-US" w:eastAsia="zh-CN"/>
              </w:rPr>
              <w:t>2</w:t>
            </w:r>
            <w:r>
              <w:rPr>
                <w:rFonts w:hint="eastAsia" w:ascii="宋体" w:hAnsi="宋体" w:eastAsia="宋体" w:cs="宋体"/>
                <w:b w:val="0"/>
                <w:bCs w:val="0"/>
                <w:kern w:val="0"/>
                <w:sz w:val="20"/>
                <w:szCs w:val="20"/>
                <w:lang w:eastAsia="zh-CN"/>
              </w:rPr>
              <w:t>（</w:t>
            </w:r>
            <w:r>
              <w:rPr>
                <w:rFonts w:hint="eastAsia" w:ascii="宋体" w:hAnsi="宋体" w:eastAsia="宋体" w:cs="宋体"/>
                <w:b w:val="0"/>
                <w:bCs w:val="0"/>
                <w:kern w:val="0"/>
                <w:sz w:val="18"/>
                <w:szCs w:val="18"/>
                <w:lang w:val="en-US" w:eastAsia="zh-CN"/>
              </w:rPr>
              <w:t>此栏现场填写</w:t>
            </w:r>
            <w:r>
              <w:rPr>
                <w:rFonts w:hint="eastAsia" w:ascii="宋体" w:hAnsi="宋体" w:eastAsia="宋体" w:cs="宋体"/>
                <w:b w:val="0"/>
                <w:bCs w:val="0"/>
                <w:kern w:val="0"/>
                <w:sz w:val="18"/>
                <w:szCs w:val="18"/>
                <w:lang w:eastAsia="zh-CN"/>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B3064E2">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最终报价</w:t>
            </w:r>
          </w:p>
          <w:p w14:paraId="37898AB1">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18"/>
                <w:szCs w:val="18"/>
              </w:rPr>
            </w:pPr>
            <w:r>
              <w:rPr>
                <w:rFonts w:hint="eastAsia" w:ascii="宋体" w:hAnsi="宋体" w:eastAsia="宋体" w:cs="宋体"/>
                <w:b w:val="0"/>
                <w:bCs w:val="0"/>
                <w:color w:val="auto"/>
                <w:kern w:val="0"/>
                <w:sz w:val="18"/>
                <w:szCs w:val="18"/>
                <w:lang w:val="en-US" w:eastAsia="zh-CN"/>
              </w:rPr>
              <w:t>(万元）</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14:paraId="44145963">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1268" w:type="dxa"/>
            <w:gridSpan w:val="2"/>
            <w:tcBorders>
              <w:top w:val="single" w:color="auto" w:sz="4" w:space="0"/>
              <w:left w:val="single" w:color="auto" w:sz="4" w:space="0"/>
              <w:bottom w:val="single" w:color="auto" w:sz="4" w:space="0"/>
              <w:right w:val="single" w:color="auto" w:sz="4" w:space="0"/>
            </w:tcBorders>
            <w:noWrap w:val="0"/>
            <w:vAlign w:val="center"/>
          </w:tcPr>
          <w:p w14:paraId="2B0F4C89">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color w:val="auto"/>
                <w:kern w:val="0"/>
                <w:sz w:val="24"/>
                <w:szCs w:val="24"/>
                <w:lang w:eastAsia="zh-CN"/>
              </w:rPr>
              <w:t>日期</w:t>
            </w:r>
          </w:p>
        </w:tc>
        <w:tc>
          <w:tcPr>
            <w:tcW w:w="3997" w:type="dxa"/>
            <w:gridSpan w:val="4"/>
            <w:tcBorders>
              <w:top w:val="single" w:color="auto" w:sz="4" w:space="0"/>
              <w:left w:val="single" w:color="auto" w:sz="4" w:space="0"/>
              <w:bottom w:val="single" w:color="auto" w:sz="4" w:space="0"/>
              <w:right w:val="single" w:color="auto" w:sz="4" w:space="0"/>
            </w:tcBorders>
            <w:noWrap w:val="0"/>
            <w:vAlign w:val="center"/>
          </w:tcPr>
          <w:p w14:paraId="51D97CDC">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c>
          <w:tcPr>
            <w:tcW w:w="2430" w:type="dxa"/>
            <w:gridSpan w:val="2"/>
            <w:tcBorders>
              <w:top w:val="single" w:color="auto" w:sz="4" w:space="0"/>
              <w:left w:val="single" w:color="auto" w:sz="4" w:space="0"/>
              <w:bottom w:val="single" w:color="auto" w:sz="4" w:space="0"/>
              <w:right w:val="single" w:color="auto" w:sz="4" w:space="0"/>
            </w:tcBorders>
            <w:noWrap w:val="0"/>
            <w:vAlign w:val="center"/>
          </w:tcPr>
          <w:p w14:paraId="6C44B710">
            <w:pPr>
              <w:keepNext w:val="0"/>
              <w:keepLines w:val="0"/>
              <w:pageBreakBefore w:val="0"/>
              <w:widowControl w:val="0"/>
              <w:kinsoku/>
              <w:wordWrap/>
              <w:overflowPunct/>
              <w:topLinePunct w:val="0"/>
              <w:autoSpaceDE/>
              <w:autoSpaceDN/>
              <w:bidi w:val="0"/>
              <w:spacing w:line="240" w:lineRule="exact"/>
              <w:ind w:firstLine="480" w:firstLineChars="200"/>
              <w:jc w:val="center"/>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签名</w:t>
            </w:r>
          </w:p>
        </w:tc>
        <w:tc>
          <w:tcPr>
            <w:tcW w:w="2738" w:type="dxa"/>
            <w:gridSpan w:val="2"/>
            <w:tcBorders>
              <w:top w:val="single" w:color="auto" w:sz="4" w:space="0"/>
              <w:left w:val="single" w:color="auto" w:sz="4" w:space="0"/>
              <w:bottom w:val="single" w:color="auto" w:sz="4" w:space="0"/>
              <w:right w:val="single" w:color="auto" w:sz="4" w:space="0"/>
            </w:tcBorders>
            <w:noWrap w:val="0"/>
            <w:vAlign w:val="top"/>
          </w:tcPr>
          <w:p w14:paraId="52D181BA">
            <w:pPr>
              <w:keepNext w:val="0"/>
              <w:keepLines w:val="0"/>
              <w:pageBreakBefore w:val="0"/>
              <w:widowControl w:val="0"/>
              <w:kinsoku/>
              <w:wordWrap/>
              <w:overflowPunct/>
              <w:topLinePunct w:val="0"/>
              <w:autoSpaceDE/>
              <w:autoSpaceDN/>
              <w:bidi w:val="0"/>
              <w:spacing w:line="240" w:lineRule="exact"/>
              <w:jc w:val="center"/>
              <w:textAlignment w:val="auto"/>
              <w:rPr>
                <w:rFonts w:hint="eastAsia" w:ascii="宋体" w:hAnsi="宋体" w:eastAsia="宋体" w:cs="宋体"/>
                <w:b w:val="0"/>
                <w:bCs w:val="0"/>
                <w:kern w:val="0"/>
                <w:sz w:val="24"/>
                <w:szCs w:val="24"/>
              </w:rPr>
            </w:pPr>
          </w:p>
        </w:tc>
      </w:tr>
    </w:tbl>
    <w:p w14:paraId="669FB3AB">
      <w:pPr>
        <w:jc w:val="left"/>
        <w:rPr>
          <w:rFonts w:hint="eastAsia" w:cs="宋体"/>
          <w:b/>
          <w:bCs/>
          <w:kern w:val="0"/>
          <w:sz w:val="24"/>
          <w:szCs w:val="24"/>
          <w:lang w:val="en-US" w:eastAsia="zh-CN"/>
        </w:rPr>
      </w:pPr>
    </w:p>
    <w:p w14:paraId="2F0E0549">
      <w:pPr>
        <w:rPr>
          <w:rFonts w:hint="eastAsia" w:cs="宋体"/>
          <w:b/>
          <w:bCs/>
          <w:kern w:val="0"/>
          <w:sz w:val="24"/>
          <w:szCs w:val="24"/>
          <w:lang w:val="en-US" w:eastAsia="zh-CN"/>
        </w:rPr>
      </w:pPr>
      <w:r>
        <w:rPr>
          <w:rFonts w:hint="eastAsia" w:cs="宋体"/>
          <w:b/>
          <w:bCs/>
          <w:kern w:val="0"/>
          <w:sz w:val="24"/>
          <w:szCs w:val="24"/>
          <w:lang w:val="en-US" w:eastAsia="zh-CN"/>
        </w:rPr>
        <w:br w:type="page"/>
      </w:r>
    </w:p>
    <w:p w14:paraId="074D63B6">
      <w:pPr>
        <w:jc w:val="left"/>
        <w:rPr>
          <w:rFonts w:hint="eastAsia" w:cs="宋体"/>
          <w:b/>
          <w:bCs/>
          <w:kern w:val="0"/>
          <w:sz w:val="24"/>
          <w:szCs w:val="24"/>
          <w:lang w:val="en-US" w:eastAsia="zh-CN"/>
        </w:rPr>
      </w:pPr>
      <w:r>
        <w:rPr>
          <w:rFonts w:hint="eastAsia" w:cs="宋体"/>
          <w:b/>
          <w:bCs/>
          <w:kern w:val="0"/>
          <w:sz w:val="24"/>
          <w:szCs w:val="24"/>
          <w:lang w:val="en-US" w:eastAsia="zh-CN"/>
        </w:rPr>
        <w:t>低温组织研磨仪配套耗材及易损件报价表（眉栏内不涉及的栏目请填“/”）：</w:t>
      </w:r>
    </w:p>
    <w:tbl>
      <w:tblPr>
        <w:tblStyle w:val="17"/>
        <w:tblpPr w:leftFromText="180" w:rightFromText="180" w:vertAnchor="text" w:horzAnchor="page" w:tblpXSpec="center" w:tblpY="234"/>
        <w:tblOverlap w:val="never"/>
        <w:tblW w:w="5080" w:type="pct"/>
        <w:jc w:val="center"/>
        <w:tblLayout w:type="fixed"/>
        <w:tblCellMar>
          <w:top w:w="0" w:type="dxa"/>
          <w:left w:w="0" w:type="dxa"/>
          <w:bottom w:w="0" w:type="dxa"/>
          <w:right w:w="0" w:type="dxa"/>
        </w:tblCellMar>
      </w:tblPr>
      <w:tblGrid>
        <w:gridCol w:w="524"/>
        <w:gridCol w:w="1065"/>
        <w:gridCol w:w="780"/>
        <w:gridCol w:w="764"/>
        <w:gridCol w:w="740"/>
        <w:gridCol w:w="978"/>
        <w:gridCol w:w="740"/>
        <w:gridCol w:w="771"/>
        <w:gridCol w:w="899"/>
        <w:gridCol w:w="923"/>
        <w:gridCol w:w="663"/>
        <w:gridCol w:w="887"/>
        <w:gridCol w:w="785"/>
        <w:gridCol w:w="866"/>
        <w:gridCol w:w="881"/>
        <w:gridCol w:w="901"/>
        <w:gridCol w:w="775"/>
        <w:gridCol w:w="783"/>
      </w:tblGrid>
      <w:tr w14:paraId="6E77F714">
        <w:tblPrEx>
          <w:tblCellMar>
            <w:top w:w="0" w:type="dxa"/>
            <w:left w:w="0" w:type="dxa"/>
            <w:bottom w:w="0" w:type="dxa"/>
            <w:right w:w="0" w:type="dxa"/>
          </w:tblCellMar>
        </w:tblPrEx>
        <w:trPr>
          <w:trHeight w:val="1973" w:hRule="atLeast"/>
          <w:jc w:val="center"/>
        </w:trPr>
        <w:tc>
          <w:tcPr>
            <w:tcW w:w="17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468871">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lang w:val="en-US" w:bidi="zh-CN"/>
              </w:rPr>
              <w:t>序号</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F3387B">
            <w:pPr>
              <w:keepNext w:val="0"/>
              <w:keepLines w:val="0"/>
              <w:pageBreakBefore w:val="0"/>
              <w:kinsoku/>
              <w:overflowPunct/>
              <w:topLinePunct w:val="0"/>
              <w:autoSpaceDE/>
              <w:autoSpaceDN/>
              <w:bidi w:val="0"/>
              <w:adjustRightInd/>
              <w:snapToGrid/>
              <w:spacing w:line="320" w:lineRule="exact"/>
              <w:jc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产品注册证名称</w:t>
            </w:r>
            <w:r>
              <w:rPr>
                <w:rFonts w:hint="eastAsia" w:ascii="宋体" w:hAnsi="宋体" w:eastAsia="宋体" w:cs="宋体"/>
                <w:color w:val="000000"/>
                <w:kern w:val="0"/>
                <w:sz w:val="18"/>
                <w:szCs w:val="18"/>
                <w:lang w:eastAsia="zh-CN" w:bidi="ar"/>
              </w:rPr>
              <w:t>（</w:t>
            </w:r>
            <w:r>
              <w:rPr>
                <w:rFonts w:hint="eastAsia" w:ascii="宋体" w:hAnsi="宋体" w:eastAsia="宋体" w:cs="宋体"/>
                <w:color w:val="000000"/>
                <w:kern w:val="0"/>
                <w:sz w:val="18"/>
                <w:szCs w:val="18"/>
                <w:lang w:val="en-US" w:eastAsia="zh-CN" w:bidi="ar"/>
              </w:rPr>
              <w:t>非医疗器械填产品外包装上的名称</w:t>
            </w:r>
            <w:r>
              <w:rPr>
                <w:rFonts w:hint="eastAsia" w:ascii="宋体" w:hAnsi="宋体" w:eastAsia="宋体" w:cs="宋体"/>
                <w:color w:val="000000"/>
                <w:kern w:val="0"/>
                <w:sz w:val="18"/>
                <w:szCs w:val="18"/>
                <w:lang w:eastAsia="zh-CN" w:bidi="ar"/>
              </w:rPr>
              <w:t>）</w:t>
            </w:r>
          </w:p>
        </w:tc>
        <w:tc>
          <w:tcPr>
            <w:tcW w:w="26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6ED682">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生产厂家</w:t>
            </w:r>
            <w:r>
              <w:rPr>
                <w:rFonts w:hint="eastAsia" w:ascii="宋体" w:hAnsi="宋体" w:eastAsia="宋体" w:cs="宋体"/>
                <w:color w:val="000000"/>
                <w:kern w:val="0"/>
                <w:sz w:val="18"/>
                <w:szCs w:val="18"/>
                <w:lang w:val="en-US" w:eastAsia="zh-CN" w:bidi="ar"/>
              </w:rPr>
              <w:t>全称</w:t>
            </w:r>
          </w:p>
        </w:tc>
        <w:tc>
          <w:tcPr>
            <w:tcW w:w="25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69C5A3">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品牌</w:t>
            </w:r>
          </w:p>
        </w:tc>
        <w:tc>
          <w:tcPr>
            <w:tcW w:w="251" w:type="pct"/>
            <w:tcBorders>
              <w:top w:val="single" w:color="000000" w:sz="4" w:space="0"/>
              <w:left w:val="single" w:color="000000" w:sz="4" w:space="0"/>
              <w:bottom w:val="single" w:color="000000" w:sz="4" w:space="0"/>
              <w:right w:val="single" w:color="000000" w:sz="4" w:space="0"/>
            </w:tcBorders>
            <w:vAlign w:val="center"/>
          </w:tcPr>
          <w:p w14:paraId="64209B2C">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bidi="ar"/>
              </w:rPr>
              <w:t>规格型号</w:t>
            </w: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F9FCA46">
            <w:pPr>
              <w:keepNext w:val="0"/>
              <w:keepLines w:val="0"/>
              <w:pageBreakBefore w:val="0"/>
              <w:kinsoku/>
              <w:overflowPunct/>
              <w:topLinePunct w:val="0"/>
              <w:autoSpaceDE/>
              <w:autoSpaceDN/>
              <w:bidi w:val="0"/>
              <w:adjustRightInd/>
              <w:snapToGrid/>
              <w:spacing w:line="320" w:lineRule="exact"/>
              <w:jc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bidi="ar"/>
              </w:rPr>
              <w:t>产品注册证号</w:t>
            </w: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75AF531">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sz w:val="18"/>
                <w:szCs w:val="18"/>
                <w:lang w:val="en-US" w:eastAsia="zh-CN" w:bidi="ar"/>
              </w:rPr>
              <w:t>是否属于</w:t>
            </w:r>
            <w:r>
              <w:rPr>
                <w:rFonts w:hint="eastAsia" w:ascii="宋体" w:hAnsi="宋体" w:eastAsia="宋体" w:cs="宋体"/>
                <w:sz w:val="18"/>
                <w:szCs w:val="18"/>
                <w:lang w:val="en-US" w:bidi="zh-CN"/>
              </w:rPr>
              <w:t>专机专用配套耗材（试剂）</w:t>
            </w:r>
          </w:p>
        </w:tc>
        <w:tc>
          <w:tcPr>
            <w:tcW w:w="2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579483">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lang w:val="en-US" w:eastAsia="zh-CN"/>
              </w:rPr>
              <w:t>江西省医保平台医用</w:t>
            </w:r>
            <w:r>
              <w:rPr>
                <w:rFonts w:hint="eastAsia" w:ascii="宋体" w:hAnsi="宋体" w:eastAsia="宋体" w:cs="宋体"/>
                <w:color w:val="000000"/>
                <w:sz w:val="18"/>
                <w:szCs w:val="18"/>
              </w:rPr>
              <w:t>耗材代码</w:t>
            </w:r>
            <w:r>
              <w:rPr>
                <w:rFonts w:hint="eastAsia" w:ascii="宋体" w:hAnsi="宋体" w:eastAsia="宋体" w:cs="宋体"/>
                <w:color w:val="000000"/>
                <w:sz w:val="18"/>
                <w:szCs w:val="18"/>
                <w:lang w:eastAsia="zh-CN"/>
              </w:rPr>
              <w:t>（</w:t>
            </w:r>
            <w:r>
              <w:rPr>
                <w:rFonts w:hint="eastAsia" w:ascii="宋体" w:hAnsi="宋体" w:eastAsia="宋体" w:cs="宋体"/>
                <w:color w:val="000000"/>
                <w:sz w:val="18"/>
                <w:szCs w:val="18"/>
                <w:lang w:val="en-US" w:eastAsia="zh-CN"/>
              </w:rPr>
              <w:t>27位</w:t>
            </w:r>
            <w:r>
              <w:rPr>
                <w:rFonts w:hint="eastAsia" w:ascii="宋体" w:hAnsi="宋体" w:eastAsia="宋体" w:cs="宋体"/>
                <w:color w:val="000000"/>
                <w:sz w:val="18"/>
                <w:szCs w:val="18"/>
                <w:lang w:eastAsia="zh-CN"/>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E66710">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bidi="ar"/>
              </w:rPr>
              <w:t>型号（</w:t>
            </w:r>
            <w:r>
              <w:rPr>
                <w:rFonts w:hint="eastAsia" w:ascii="宋体" w:hAnsi="宋体" w:eastAsia="宋体" w:cs="宋体"/>
                <w:color w:val="000000"/>
                <w:kern w:val="0"/>
                <w:sz w:val="18"/>
                <w:szCs w:val="18"/>
                <w:lang w:val="en-US" w:eastAsia="zh-CN" w:bidi="ar"/>
              </w:rPr>
              <w:t>江西省</w:t>
            </w:r>
            <w:r>
              <w:rPr>
                <w:rFonts w:hint="eastAsia" w:ascii="宋体" w:hAnsi="宋体" w:eastAsia="宋体" w:cs="宋体"/>
                <w:color w:val="000000"/>
                <w:kern w:val="0"/>
                <w:sz w:val="18"/>
                <w:szCs w:val="18"/>
                <w:lang w:bidi="ar"/>
              </w:rPr>
              <w:t>医保目录中型号）</w:t>
            </w:r>
          </w:p>
        </w:tc>
        <w:tc>
          <w:tcPr>
            <w:tcW w:w="313"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13CF34">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规格（</w:t>
            </w:r>
            <w:r>
              <w:rPr>
                <w:rFonts w:hint="eastAsia" w:ascii="宋体" w:hAnsi="宋体" w:eastAsia="宋体" w:cs="宋体"/>
                <w:color w:val="000000"/>
                <w:kern w:val="0"/>
                <w:sz w:val="18"/>
                <w:szCs w:val="18"/>
                <w:lang w:val="en-US" w:eastAsia="zh-CN" w:bidi="ar"/>
              </w:rPr>
              <w:t>江西省</w:t>
            </w:r>
            <w:r>
              <w:rPr>
                <w:rFonts w:hint="eastAsia" w:ascii="宋体" w:hAnsi="宋体" w:eastAsia="宋体" w:cs="宋体"/>
                <w:color w:val="000000"/>
                <w:kern w:val="0"/>
                <w:sz w:val="18"/>
                <w:szCs w:val="18"/>
                <w:lang w:bidi="ar"/>
              </w:rPr>
              <w:t>医保目录中规格）</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1C93D2">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val="en-US" w:eastAsia="zh-CN" w:bidi="ar"/>
              </w:rPr>
              <w:t>产品</w:t>
            </w:r>
            <w:r>
              <w:rPr>
                <w:rFonts w:hint="eastAsia" w:ascii="宋体" w:hAnsi="宋体" w:eastAsia="宋体" w:cs="宋体"/>
                <w:color w:val="000000"/>
                <w:kern w:val="0"/>
                <w:sz w:val="18"/>
                <w:szCs w:val="18"/>
                <w:lang w:bidi="ar"/>
              </w:rPr>
              <w:t>材质</w:t>
            </w:r>
          </w:p>
        </w:tc>
        <w:tc>
          <w:tcPr>
            <w:tcW w:w="30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7B19DD">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最小包装单位</w:t>
            </w:r>
          </w:p>
        </w:tc>
        <w:tc>
          <w:tcPr>
            <w:tcW w:w="266"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083550">
            <w:pPr>
              <w:keepNext w:val="0"/>
              <w:keepLines w:val="0"/>
              <w:pageBreakBefore w:val="0"/>
              <w:widowControl/>
              <w:kinsoku/>
              <w:overflowPunct/>
              <w:topLinePunct w:val="0"/>
              <w:autoSpaceDE/>
              <w:autoSpaceDN/>
              <w:bidi w:val="0"/>
              <w:adjustRightInd/>
              <w:snapToGrid/>
              <w:spacing w:line="320" w:lineRule="exact"/>
              <w:jc w:val="center"/>
              <w:textAlignment w:val="center"/>
              <w:rPr>
                <w:rFonts w:ascii="宋体" w:hAnsi="宋体" w:eastAsia="宋体" w:cs="宋体"/>
                <w:color w:val="000000"/>
                <w:kern w:val="2"/>
                <w:sz w:val="18"/>
                <w:szCs w:val="18"/>
                <w:lang w:val="en-US" w:eastAsia="zh-CN" w:bidi="ar-SA"/>
              </w:rPr>
            </w:pPr>
            <w:r>
              <w:rPr>
                <w:rFonts w:hint="eastAsia" w:ascii="宋体" w:hAnsi="宋体" w:eastAsia="宋体" w:cs="宋体"/>
                <w:color w:val="000000"/>
                <w:kern w:val="0"/>
                <w:sz w:val="18"/>
                <w:szCs w:val="18"/>
                <w:lang w:bidi="ar"/>
              </w:rPr>
              <w:t>江西省医疗</w:t>
            </w:r>
            <w:r>
              <w:rPr>
                <w:rFonts w:hint="eastAsia" w:ascii="宋体" w:hAnsi="宋体" w:eastAsia="宋体" w:cs="宋体"/>
                <w:color w:val="000000"/>
                <w:kern w:val="0"/>
                <w:sz w:val="18"/>
                <w:szCs w:val="18"/>
                <w:lang w:val="en-US" w:eastAsia="zh-CN" w:bidi="ar"/>
              </w:rPr>
              <w:t>收费</w:t>
            </w:r>
            <w:r>
              <w:rPr>
                <w:rFonts w:hint="eastAsia" w:ascii="宋体" w:hAnsi="宋体" w:eastAsia="宋体" w:cs="宋体"/>
                <w:color w:val="000000"/>
                <w:kern w:val="0"/>
                <w:sz w:val="18"/>
                <w:szCs w:val="18"/>
                <w:lang w:bidi="ar"/>
              </w:rPr>
              <w:t>编码</w:t>
            </w:r>
            <w:r>
              <w:rPr>
                <w:rFonts w:hint="eastAsia" w:ascii="宋体" w:hAnsi="宋体" w:eastAsia="宋体" w:cs="宋体"/>
                <w:color w:val="000000"/>
                <w:kern w:val="0"/>
                <w:sz w:val="18"/>
                <w:szCs w:val="18"/>
                <w:lang w:val="en-US" w:eastAsia="zh-CN" w:bidi="ar"/>
              </w:rPr>
              <w:t>及名称</w:t>
            </w:r>
          </w:p>
        </w:tc>
        <w:tc>
          <w:tcPr>
            <w:tcW w:w="29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73A462">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江西省直医院收费标准</w:t>
            </w:r>
          </w:p>
          <w:p w14:paraId="339A4739">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（元）</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E418CB">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i w:val="0"/>
                <w:iCs w:val="0"/>
                <w:color w:val="000000"/>
                <w:kern w:val="0"/>
                <w:sz w:val="18"/>
                <w:szCs w:val="18"/>
                <w:u w:val="none"/>
                <w:lang w:val="en-US" w:eastAsia="zh-CN" w:bidi="ar"/>
              </w:rPr>
              <w:t>江西省标挂网价（元）</w:t>
            </w:r>
          </w:p>
        </w:tc>
        <w:tc>
          <w:tcPr>
            <w:tcW w:w="30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F4276A">
            <w:pPr>
              <w:keepNext w:val="0"/>
              <w:keepLines w:val="0"/>
              <w:widowControl/>
              <w:suppressLineNumbers w:val="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i w:val="0"/>
                <w:iCs w:val="0"/>
                <w:color w:val="000000"/>
                <w:kern w:val="0"/>
                <w:sz w:val="18"/>
                <w:szCs w:val="18"/>
                <w:u w:val="none"/>
                <w:lang w:val="en-US" w:eastAsia="zh-CN" w:bidi="ar"/>
              </w:rPr>
              <w:t>最小包装单位报价（元）</w:t>
            </w:r>
          </w:p>
        </w:tc>
        <w:tc>
          <w:tcPr>
            <w:tcW w:w="263"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1040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每人份报价</w:t>
            </w:r>
          </w:p>
          <w:p w14:paraId="6C1F96D4">
            <w:pPr>
              <w:keepNext w:val="0"/>
              <w:keepLines w:val="0"/>
              <w:widowControl/>
              <w:suppressLineNumbers w:val="0"/>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（元）</w:t>
            </w:r>
          </w:p>
        </w:tc>
        <w:tc>
          <w:tcPr>
            <w:tcW w:w="26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A6CA4C">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最终</w:t>
            </w:r>
            <w:r>
              <w:rPr>
                <w:rFonts w:hint="eastAsia" w:ascii="宋体" w:hAnsi="宋体" w:cs="宋体"/>
                <w:color w:val="000000"/>
                <w:sz w:val="18"/>
                <w:szCs w:val="18"/>
                <w:lang w:val="en-US" w:eastAsia="zh-CN"/>
              </w:rPr>
              <w:t>每人份</w:t>
            </w:r>
            <w:r>
              <w:rPr>
                <w:rFonts w:hint="eastAsia" w:ascii="宋体" w:hAnsi="宋体" w:eastAsia="宋体" w:cs="宋体"/>
                <w:color w:val="000000"/>
                <w:sz w:val="18"/>
                <w:szCs w:val="18"/>
                <w:lang w:val="en-US" w:eastAsia="zh-CN"/>
              </w:rPr>
              <w:t>报价</w:t>
            </w:r>
          </w:p>
          <w:p w14:paraId="767B76AE">
            <w:pPr>
              <w:keepNext w:val="0"/>
              <w:keepLines w:val="0"/>
              <w:pageBreakBefore w:val="0"/>
              <w:widowControl/>
              <w:kinsoku/>
              <w:overflowPunct/>
              <w:topLinePunct w:val="0"/>
              <w:autoSpaceDE/>
              <w:autoSpaceDN/>
              <w:bidi w:val="0"/>
              <w:adjustRightInd/>
              <w:snapToGrid/>
              <w:spacing w:line="320" w:lineRule="exact"/>
              <w:jc w:val="center"/>
              <w:textAlignment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（元）</w:t>
            </w:r>
          </w:p>
        </w:tc>
      </w:tr>
      <w:tr w14:paraId="19AF8C65">
        <w:tblPrEx>
          <w:tblCellMar>
            <w:top w:w="0" w:type="dxa"/>
            <w:left w:w="0" w:type="dxa"/>
            <w:bottom w:w="0" w:type="dxa"/>
            <w:right w:w="0" w:type="dxa"/>
          </w:tblCellMar>
        </w:tblPrEx>
        <w:trPr>
          <w:trHeight w:val="680" w:hRule="exact"/>
          <w:jc w:val="center"/>
        </w:trPr>
        <w:tc>
          <w:tcPr>
            <w:tcW w:w="17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7BB122">
            <w:pPr>
              <w:keepNext w:val="0"/>
              <w:keepLines w:val="0"/>
              <w:pageBreakBefore w:val="0"/>
              <w:kinsoku/>
              <w:overflowPunct/>
              <w:topLinePunct w:val="0"/>
              <w:autoSpaceDE/>
              <w:autoSpaceDN/>
              <w:bidi w:val="0"/>
              <w:adjustRightInd/>
              <w:snapToGrid/>
              <w:spacing w:line="320" w:lineRule="exact"/>
              <w:jc w:val="center"/>
              <w:rPr>
                <w:rFonts w:hint="default" w:ascii="宋体" w:hAnsi="宋体" w:eastAsia="宋体" w:cs="宋体"/>
                <w:color w:val="000000"/>
                <w:kern w:val="2"/>
                <w:sz w:val="18"/>
                <w:szCs w:val="18"/>
                <w:lang w:val="en-US" w:eastAsia="zh-CN" w:bidi="ar-SA"/>
              </w:rPr>
            </w:pPr>
            <w:r>
              <w:rPr>
                <w:rFonts w:hint="eastAsia" w:ascii="宋体" w:hAnsi="宋体" w:eastAsia="宋体" w:cs="宋体"/>
                <w:color w:val="000000"/>
                <w:kern w:val="2"/>
                <w:sz w:val="18"/>
                <w:szCs w:val="18"/>
                <w:lang w:val="en-US" w:eastAsia="zh-CN" w:bidi="ar-SA"/>
              </w:rPr>
              <w:t>1</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7CA5ED">
            <w:pPr>
              <w:keepNext w:val="0"/>
              <w:keepLines w:val="0"/>
              <w:widowControl/>
              <w:suppressLineNumbers w:val="0"/>
              <w:jc w:val="center"/>
              <w:textAlignment w:val="center"/>
              <w:rPr>
                <w:rFonts w:ascii="宋体" w:hAnsi="宋体" w:eastAsia="宋体" w:cs="宋体"/>
                <w:color w:val="000000"/>
                <w:sz w:val="18"/>
                <w:szCs w:val="18"/>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EF88A2">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71162">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tcPr>
          <w:p w14:paraId="47D9095F">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592FEF9">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4F47AF9">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1668A4F">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B2FB996">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2B279EC">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9800C1">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14C410">
            <w:pPr>
              <w:keepNext w:val="0"/>
              <w:keepLines w:val="0"/>
              <w:pageBreakBefore w:val="0"/>
              <w:kinsoku/>
              <w:overflowPunct/>
              <w:topLinePunct w:val="0"/>
              <w:autoSpaceDE/>
              <w:autoSpaceDN/>
              <w:bidi w:val="0"/>
              <w:adjustRightInd/>
              <w:snapToGrid/>
              <w:spacing w:line="320" w:lineRule="exact"/>
              <w:jc w:val="center"/>
              <w:rPr>
                <w:rFonts w:ascii="宋体" w:hAnsi="宋体" w:eastAsia="宋体" w:cs="宋体"/>
                <w:color w:val="000000"/>
                <w:kern w:val="2"/>
                <w:sz w:val="18"/>
                <w:szCs w:val="18"/>
                <w:lang w:val="en-US" w:eastAsia="zh-CN" w:bidi="ar-SA"/>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FE82E9">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629096">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7E3775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EC138B5">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D9EF3C7">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3AA5799">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r>
      <w:tr w14:paraId="4CEDF338">
        <w:tblPrEx>
          <w:tblCellMar>
            <w:top w:w="0" w:type="dxa"/>
            <w:left w:w="0" w:type="dxa"/>
            <w:bottom w:w="0" w:type="dxa"/>
            <w:right w:w="0" w:type="dxa"/>
          </w:tblCellMar>
        </w:tblPrEx>
        <w:trPr>
          <w:trHeight w:val="680" w:hRule="exact"/>
          <w:jc w:val="center"/>
        </w:trPr>
        <w:tc>
          <w:tcPr>
            <w:tcW w:w="17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9183D9">
            <w:pPr>
              <w:keepNext w:val="0"/>
              <w:keepLines w:val="0"/>
              <w:pageBreakBefore w:val="0"/>
              <w:kinsoku/>
              <w:overflowPunct/>
              <w:topLinePunct w:val="0"/>
              <w:autoSpaceDE/>
              <w:autoSpaceDN/>
              <w:bidi w:val="0"/>
              <w:adjustRightInd/>
              <w:snapToGrid/>
              <w:spacing w:line="320" w:lineRule="exact"/>
              <w:jc w:val="center"/>
              <w:rPr>
                <w:rFonts w:hint="default" w:ascii="宋体" w:hAnsi="宋体" w:eastAsia="宋体" w:cs="宋体"/>
                <w:color w:val="000000"/>
                <w:kern w:val="2"/>
                <w:sz w:val="18"/>
                <w:szCs w:val="18"/>
                <w:lang w:val="en-US" w:eastAsia="zh-CN" w:bidi="ar-SA"/>
              </w:rPr>
            </w:pPr>
            <w:r>
              <w:rPr>
                <w:rFonts w:hint="eastAsia" w:ascii="宋体" w:hAnsi="宋体" w:eastAsia="宋体" w:cs="宋体"/>
                <w:color w:val="000000"/>
                <w:kern w:val="2"/>
                <w:sz w:val="18"/>
                <w:szCs w:val="18"/>
                <w:lang w:val="en-US" w:eastAsia="zh-CN" w:bidi="ar-SA"/>
              </w:rPr>
              <w:t>2</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01DDF2">
            <w:pPr>
              <w:keepNext w:val="0"/>
              <w:keepLines w:val="0"/>
              <w:widowControl/>
              <w:suppressLineNumbers w:val="0"/>
              <w:jc w:val="center"/>
              <w:textAlignment w:val="center"/>
              <w:rPr>
                <w:rFonts w:ascii="宋体" w:hAnsi="宋体" w:eastAsia="宋体" w:cs="宋体"/>
                <w:color w:val="000000"/>
                <w:sz w:val="18"/>
                <w:szCs w:val="18"/>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488A13">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F1D36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tcPr>
          <w:p w14:paraId="0D899151">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D9B282A">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8E94E6D">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B4DD213">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605D3CD">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C263812">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70AC11">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224511">
            <w:pPr>
              <w:keepNext w:val="0"/>
              <w:keepLines w:val="0"/>
              <w:pageBreakBefore w:val="0"/>
              <w:kinsoku/>
              <w:overflowPunct/>
              <w:topLinePunct w:val="0"/>
              <w:autoSpaceDE/>
              <w:autoSpaceDN/>
              <w:bidi w:val="0"/>
              <w:adjustRightInd/>
              <w:snapToGrid/>
              <w:spacing w:line="320" w:lineRule="exact"/>
              <w:jc w:val="center"/>
              <w:rPr>
                <w:rFonts w:ascii="宋体" w:hAnsi="宋体" w:eastAsia="宋体" w:cs="宋体"/>
                <w:color w:val="000000"/>
                <w:kern w:val="2"/>
                <w:sz w:val="18"/>
                <w:szCs w:val="18"/>
                <w:lang w:val="en-US" w:eastAsia="zh-CN" w:bidi="ar-SA"/>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05304D">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572B1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B295B8">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E0EB703">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F818AA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423AFC8">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r>
      <w:tr w14:paraId="7A5D588B">
        <w:tblPrEx>
          <w:tblCellMar>
            <w:top w:w="0" w:type="dxa"/>
            <w:left w:w="0" w:type="dxa"/>
            <w:bottom w:w="0" w:type="dxa"/>
            <w:right w:w="0" w:type="dxa"/>
          </w:tblCellMar>
        </w:tblPrEx>
        <w:trPr>
          <w:trHeight w:val="680" w:hRule="exact"/>
          <w:jc w:val="center"/>
        </w:trPr>
        <w:tc>
          <w:tcPr>
            <w:tcW w:w="17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689F93">
            <w:pPr>
              <w:keepNext w:val="0"/>
              <w:keepLines w:val="0"/>
              <w:pageBreakBefore w:val="0"/>
              <w:kinsoku/>
              <w:overflowPunct/>
              <w:topLinePunct w:val="0"/>
              <w:autoSpaceDE/>
              <w:autoSpaceDN/>
              <w:bidi w:val="0"/>
              <w:adjustRightInd/>
              <w:snapToGrid/>
              <w:spacing w:line="320" w:lineRule="exact"/>
              <w:jc w:val="center"/>
              <w:rPr>
                <w:rFonts w:hint="default" w:ascii="宋体" w:hAnsi="宋体" w:eastAsia="宋体" w:cs="宋体"/>
                <w:color w:val="000000"/>
                <w:kern w:val="2"/>
                <w:sz w:val="18"/>
                <w:szCs w:val="18"/>
                <w:lang w:val="en-US" w:eastAsia="zh-CN" w:bidi="ar-SA"/>
              </w:rPr>
            </w:pPr>
            <w:r>
              <w:rPr>
                <w:rFonts w:hint="eastAsia" w:ascii="宋体" w:hAnsi="宋体" w:eastAsia="宋体" w:cs="宋体"/>
                <w:color w:val="000000"/>
                <w:kern w:val="2"/>
                <w:sz w:val="18"/>
                <w:szCs w:val="18"/>
                <w:lang w:val="en-US" w:eastAsia="zh-CN" w:bidi="ar-SA"/>
              </w:rPr>
              <w:t>...</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433603">
            <w:pPr>
              <w:keepNext w:val="0"/>
              <w:keepLines w:val="0"/>
              <w:widowControl/>
              <w:suppressLineNumbers w:val="0"/>
              <w:jc w:val="center"/>
              <w:textAlignment w:val="center"/>
              <w:rPr>
                <w:rFonts w:ascii="宋体" w:hAnsi="宋体" w:eastAsia="宋体" w:cs="宋体"/>
                <w:color w:val="000000"/>
                <w:sz w:val="18"/>
                <w:szCs w:val="18"/>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4BDE46">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95BD87">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tcPr>
          <w:p w14:paraId="2AE9426D">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CA6607E">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5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8CC5B1D">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A6FC370">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B0FD08B">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8B2EED7">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D2A7B8">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D723B2">
            <w:pPr>
              <w:keepNext w:val="0"/>
              <w:keepLines w:val="0"/>
              <w:pageBreakBefore w:val="0"/>
              <w:kinsoku/>
              <w:overflowPunct/>
              <w:topLinePunct w:val="0"/>
              <w:autoSpaceDE/>
              <w:autoSpaceDN/>
              <w:bidi w:val="0"/>
              <w:adjustRightInd/>
              <w:snapToGrid/>
              <w:spacing w:line="320" w:lineRule="exact"/>
              <w:jc w:val="center"/>
              <w:rPr>
                <w:rFonts w:ascii="宋体" w:hAnsi="宋体" w:eastAsia="宋体" w:cs="宋体"/>
                <w:color w:val="000000"/>
                <w:kern w:val="2"/>
                <w:sz w:val="18"/>
                <w:szCs w:val="18"/>
                <w:lang w:val="en-US" w:eastAsia="zh-CN" w:bidi="ar-SA"/>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A71C50">
            <w:pPr>
              <w:keepNext w:val="0"/>
              <w:keepLines w:val="0"/>
              <w:pageBreakBefore w:val="0"/>
              <w:widowControl/>
              <w:kinsoku/>
              <w:overflowPunct/>
              <w:topLinePunct w:val="0"/>
              <w:autoSpaceDE/>
              <w:autoSpaceDN/>
              <w:bidi w:val="0"/>
              <w:adjustRightInd/>
              <w:snapToGrid/>
              <w:spacing w:line="320" w:lineRule="exact"/>
              <w:jc w:val="center"/>
              <w:textAlignment w:val="center"/>
              <w:rPr>
                <w:rFonts w:hint="eastAsia" w:ascii="宋体" w:hAnsi="宋体" w:eastAsia="宋体" w:cs="宋体"/>
                <w:color w:val="000000"/>
                <w:kern w:val="2"/>
                <w:sz w:val="18"/>
                <w:szCs w:val="18"/>
                <w:lang w:val="en-US" w:eastAsia="zh-CN" w:bidi="ar-SA"/>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DC6FD7">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0B8A6B5">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1846256">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0E7B964">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6F00458">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18"/>
                <w:szCs w:val="18"/>
              </w:rPr>
            </w:pPr>
          </w:p>
        </w:tc>
      </w:tr>
      <w:tr w14:paraId="707B0D3C">
        <w:tblPrEx>
          <w:tblCellMar>
            <w:top w:w="0" w:type="dxa"/>
            <w:left w:w="0" w:type="dxa"/>
            <w:bottom w:w="0" w:type="dxa"/>
            <w:right w:w="0" w:type="dxa"/>
          </w:tblCellMar>
        </w:tblPrEx>
        <w:trPr>
          <w:trHeight w:val="830" w:hRule="atLeast"/>
          <w:jc w:val="center"/>
        </w:trPr>
        <w:tc>
          <w:tcPr>
            <w:tcW w:w="539" w:type="pct"/>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AF7381">
            <w:pPr>
              <w:keepNext w:val="0"/>
              <w:keepLines w:val="0"/>
              <w:pageBreakBefore w:val="0"/>
              <w:kinsoku/>
              <w:overflowPunct/>
              <w:topLinePunct w:val="0"/>
              <w:autoSpaceDE/>
              <w:autoSpaceDN/>
              <w:bidi w:val="0"/>
              <w:adjustRightInd/>
              <w:snapToGrid/>
              <w:spacing w:line="320" w:lineRule="exact"/>
              <w:rPr>
                <w:rFonts w:ascii="宋体" w:hAnsi="宋体" w:eastAsia="宋体" w:cs="宋体"/>
                <w:color w:val="000000"/>
                <w:sz w:val="24"/>
                <w:szCs w:val="24"/>
              </w:rPr>
            </w:pPr>
            <w:r>
              <w:rPr>
                <w:rFonts w:hint="eastAsia" w:ascii="宋体" w:hAnsi="宋体" w:eastAsia="宋体" w:cs="宋体"/>
                <w:b/>
                <w:bCs/>
                <w:color w:val="000000"/>
                <w:sz w:val="24"/>
                <w:szCs w:val="24"/>
              </w:rPr>
              <w:t>注：最终报价一栏现场填写</w:t>
            </w:r>
          </w:p>
        </w:tc>
        <w:tc>
          <w:tcPr>
            <w:tcW w:w="4460" w:type="pct"/>
            <w:gridSpan w:val="16"/>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004067">
            <w:pPr>
              <w:keepNext w:val="0"/>
              <w:keepLines w:val="0"/>
              <w:pageBreakBefore w:val="0"/>
              <w:kinsoku/>
              <w:overflowPunct/>
              <w:topLinePunct w:val="0"/>
              <w:autoSpaceDE/>
              <w:autoSpaceDN/>
              <w:bidi w:val="0"/>
              <w:adjustRightInd/>
              <w:snapToGrid/>
              <w:spacing w:line="320" w:lineRule="exact"/>
              <w:ind w:firstLine="720" w:firstLineChars="300"/>
              <w:rPr>
                <w:rFonts w:ascii="宋体" w:hAnsi="宋体" w:eastAsia="宋体" w:cs="宋体"/>
                <w:color w:val="000000"/>
                <w:sz w:val="24"/>
                <w:szCs w:val="24"/>
              </w:rPr>
            </w:pPr>
            <w:r>
              <w:rPr>
                <w:rFonts w:hint="eastAsia" w:ascii="宋体" w:hAnsi="宋体" w:eastAsia="宋体" w:cs="宋体"/>
                <w:b w:val="0"/>
                <w:bCs w:val="0"/>
                <w:color w:val="000000"/>
                <w:sz w:val="24"/>
                <w:szCs w:val="24"/>
              </w:rPr>
              <w:t>日期：                               签名：</w:t>
            </w:r>
          </w:p>
        </w:tc>
      </w:tr>
    </w:tbl>
    <w:p w14:paraId="378338D4">
      <w:pPr>
        <w:jc w:val="left"/>
        <w:rPr>
          <w:rFonts w:hint="eastAsia" w:cs="宋体"/>
          <w:b/>
          <w:bCs/>
          <w:kern w:val="0"/>
          <w:sz w:val="24"/>
          <w:szCs w:val="24"/>
          <w:lang w:val="en-US" w:eastAsia="zh-CN"/>
        </w:rPr>
      </w:pPr>
    </w:p>
    <w:p w14:paraId="4CBDF181">
      <w:pPr>
        <w:jc w:val="left"/>
        <w:rPr>
          <w:rFonts w:hint="default"/>
          <w:b/>
          <w:bCs/>
          <w:color w:val="auto"/>
          <w:sz w:val="22"/>
          <w:szCs w:val="22"/>
          <w:lang w:val="en-US" w:eastAsia="zh-CN"/>
        </w:rPr>
        <w:sectPr>
          <w:pgSz w:w="16838" w:h="11906" w:orient="landscape"/>
          <w:pgMar w:top="1576" w:right="1157" w:bottom="1576" w:left="1213"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b/>
          <w:bCs/>
          <w:color w:val="auto"/>
          <w:sz w:val="22"/>
          <w:szCs w:val="22"/>
          <w:lang w:val="en-US" w:eastAsia="zh-CN"/>
        </w:rPr>
        <w:t>可按需添行填列</w:t>
      </w:r>
    </w:p>
    <w:p w14:paraId="4A79015F">
      <w:pPr>
        <w:jc w:val="left"/>
        <w:rPr>
          <w:rFonts w:hint="default"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lang w:eastAsia="zh-CN"/>
        </w:rPr>
        <w:t>附件</w:t>
      </w:r>
      <w:r>
        <w:rPr>
          <w:rFonts w:hint="eastAsia" w:asciiTheme="minorEastAsia" w:hAnsiTheme="minorEastAsia" w:eastAsiaTheme="minorEastAsia" w:cstheme="minorEastAsia"/>
          <w:b/>
          <w:bCs/>
          <w:sz w:val="24"/>
          <w:szCs w:val="24"/>
          <w:lang w:val="en-US" w:eastAsia="zh-CN"/>
        </w:rPr>
        <w:t>3</w:t>
      </w:r>
    </w:p>
    <w:p w14:paraId="4A6270FE">
      <w:pPr>
        <w:spacing w:line="440" w:lineRule="exact"/>
        <w:jc w:val="center"/>
        <w:rPr>
          <w:rFonts w:hint="eastAsia" w:ascii="Times New Roman" w:hAnsi="Times New Roman" w:eastAsia="宋体" w:cs="Times New Roman"/>
          <w:b/>
          <w:bCs/>
          <w:sz w:val="30"/>
          <w:szCs w:val="30"/>
        </w:rPr>
      </w:pPr>
      <w:r>
        <w:rPr>
          <w:rFonts w:hint="eastAsia" w:ascii="Times New Roman" w:hAnsi="Times New Roman" w:eastAsia="宋体" w:cs="Times New Roman"/>
          <w:b/>
          <w:bCs/>
          <w:sz w:val="30"/>
          <w:szCs w:val="30"/>
        </w:rPr>
        <w:t>技术参数响应/偏离表</w:t>
      </w:r>
    </w:p>
    <w:tbl>
      <w:tblPr>
        <w:tblStyle w:val="17"/>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434"/>
        <w:gridCol w:w="1800"/>
        <w:gridCol w:w="1275"/>
        <w:gridCol w:w="1140"/>
        <w:gridCol w:w="1200"/>
      </w:tblGrid>
      <w:tr w14:paraId="5E86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656" w:type="dxa"/>
            <w:noWrap w:val="0"/>
            <w:vAlign w:val="center"/>
          </w:tcPr>
          <w:p w14:paraId="72758CF1">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2434" w:type="dxa"/>
            <w:noWrap w:val="0"/>
            <w:vAlign w:val="center"/>
          </w:tcPr>
          <w:p w14:paraId="5680A723">
            <w:pPr>
              <w:spacing w:line="380" w:lineRule="exact"/>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rPr>
              <w:t>比选</w:t>
            </w:r>
            <w:r>
              <w:rPr>
                <w:rFonts w:hint="eastAsia" w:asciiTheme="minorEastAsia" w:hAnsiTheme="minorEastAsia" w:eastAsiaTheme="minorEastAsia" w:cstheme="minorEastAsia"/>
                <w:kern w:val="0"/>
                <w:sz w:val="24"/>
                <w:szCs w:val="24"/>
                <w:lang w:val="en-US" w:eastAsia="zh-CN"/>
              </w:rPr>
              <w:t>文件的</w:t>
            </w:r>
            <w:r>
              <w:rPr>
                <w:rFonts w:hint="eastAsia" w:asciiTheme="minorEastAsia" w:hAnsiTheme="minorEastAsia" w:eastAsiaTheme="minorEastAsia" w:cstheme="minorEastAsia"/>
                <w:kern w:val="0"/>
                <w:sz w:val="24"/>
                <w:szCs w:val="24"/>
              </w:rPr>
              <w:t>技术</w:t>
            </w:r>
            <w:r>
              <w:rPr>
                <w:rFonts w:hint="eastAsia" w:asciiTheme="minorEastAsia" w:hAnsiTheme="minorEastAsia" w:eastAsiaTheme="minorEastAsia" w:cstheme="minorEastAsia"/>
                <w:kern w:val="0"/>
                <w:sz w:val="24"/>
                <w:szCs w:val="24"/>
                <w:lang w:eastAsia="zh-CN"/>
              </w:rPr>
              <w:t>要求</w:t>
            </w:r>
          </w:p>
        </w:tc>
        <w:tc>
          <w:tcPr>
            <w:tcW w:w="1800" w:type="dxa"/>
            <w:noWrap w:val="0"/>
            <w:vAlign w:val="center"/>
          </w:tcPr>
          <w:p w14:paraId="3A1E4E7E">
            <w:pPr>
              <w:spacing w:line="380" w:lineRule="exact"/>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响应文件的技术要求</w:t>
            </w:r>
          </w:p>
        </w:tc>
        <w:tc>
          <w:tcPr>
            <w:tcW w:w="1275" w:type="dxa"/>
            <w:noWrap w:val="0"/>
            <w:vAlign w:val="center"/>
          </w:tcPr>
          <w:p w14:paraId="4FA3865B">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响应/偏离</w:t>
            </w:r>
          </w:p>
        </w:tc>
        <w:tc>
          <w:tcPr>
            <w:tcW w:w="1140" w:type="dxa"/>
            <w:noWrap w:val="0"/>
            <w:vAlign w:val="center"/>
          </w:tcPr>
          <w:p w14:paraId="2192A5CC">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说明</w:t>
            </w:r>
          </w:p>
        </w:tc>
        <w:tc>
          <w:tcPr>
            <w:tcW w:w="1200" w:type="dxa"/>
            <w:noWrap w:val="0"/>
            <w:vAlign w:val="center"/>
          </w:tcPr>
          <w:p w14:paraId="46A0F274">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页码数</w:t>
            </w:r>
          </w:p>
        </w:tc>
      </w:tr>
      <w:tr w14:paraId="0558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656" w:type="dxa"/>
            <w:noWrap w:val="0"/>
            <w:vAlign w:val="top"/>
          </w:tcPr>
          <w:p w14:paraId="0EFDFF11">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2434" w:type="dxa"/>
            <w:noWrap w:val="0"/>
            <w:vAlign w:val="top"/>
          </w:tcPr>
          <w:p w14:paraId="4607CDC0">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1800" w:type="dxa"/>
            <w:noWrap w:val="0"/>
            <w:vAlign w:val="top"/>
          </w:tcPr>
          <w:p w14:paraId="135B0E36">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1275" w:type="dxa"/>
            <w:noWrap w:val="0"/>
            <w:vAlign w:val="top"/>
          </w:tcPr>
          <w:p w14:paraId="6DA0FE18">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1140" w:type="dxa"/>
            <w:noWrap w:val="0"/>
            <w:vAlign w:val="top"/>
          </w:tcPr>
          <w:p w14:paraId="44B6BF56">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c>
          <w:tcPr>
            <w:tcW w:w="1200" w:type="dxa"/>
            <w:noWrap w:val="0"/>
            <w:vAlign w:val="top"/>
          </w:tcPr>
          <w:p w14:paraId="01E07852">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w:t>
            </w:r>
          </w:p>
        </w:tc>
      </w:tr>
      <w:tr w14:paraId="7DE1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56" w:type="dxa"/>
            <w:noWrap w:val="0"/>
            <w:vAlign w:val="top"/>
          </w:tcPr>
          <w:p w14:paraId="22233056">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0326C2C9">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457E3342">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42D154DA">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70ABF85C">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426AF98E">
            <w:pPr>
              <w:spacing w:line="380" w:lineRule="exact"/>
              <w:rPr>
                <w:rFonts w:hint="eastAsia" w:asciiTheme="minorEastAsia" w:hAnsiTheme="minorEastAsia" w:eastAsiaTheme="minorEastAsia" w:cstheme="minorEastAsia"/>
                <w:kern w:val="0"/>
                <w:sz w:val="24"/>
                <w:szCs w:val="24"/>
              </w:rPr>
            </w:pPr>
          </w:p>
        </w:tc>
      </w:tr>
      <w:tr w14:paraId="55AE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56" w:type="dxa"/>
            <w:noWrap w:val="0"/>
            <w:vAlign w:val="top"/>
          </w:tcPr>
          <w:p w14:paraId="3FCF86E2">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1906FD80">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74FC5B56">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175F0552">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427B71D0">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617FF45E">
            <w:pPr>
              <w:spacing w:line="380" w:lineRule="exact"/>
              <w:rPr>
                <w:rFonts w:hint="eastAsia" w:asciiTheme="minorEastAsia" w:hAnsiTheme="minorEastAsia" w:eastAsiaTheme="minorEastAsia" w:cstheme="minorEastAsia"/>
                <w:kern w:val="0"/>
                <w:sz w:val="24"/>
                <w:szCs w:val="24"/>
              </w:rPr>
            </w:pPr>
          </w:p>
        </w:tc>
      </w:tr>
      <w:tr w14:paraId="786F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56" w:type="dxa"/>
            <w:noWrap w:val="0"/>
            <w:vAlign w:val="top"/>
          </w:tcPr>
          <w:p w14:paraId="3AA34B18">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61A62E43">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3F2849E3">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2E9C696F">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052AACE1">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0A8EE974">
            <w:pPr>
              <w:spacing w:line="380" w:lineRule="exact"/>
              <w:rPr>
                <w:rFonts w:hint="eastAsia" w:asciiTheme="minorEastAsia" w:hAnsiTheme="minorEastAsia" w:eastAsiaTheme="minorEastAsia" w:cstheme="minorEastAsia"/>
                <w:kern w:val="0"/>
                <w:sz w:val="24"/>
                <w:szCs w:val="24"/>
              </w:rPr>
            </w:pPr>
          </w:p>
        </w:tc>
      </w:tr>
      <w:tr w14:paraId="7C8B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56" w:type="dxa"/>
            <w:noWrap w:val="0"/>
            <w:vAlign w:val="top"/>
          </w:tcPr>
          <w:p w14:paraId="0A287D85">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392AFF53">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33FAB781">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26005794">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26427D8C">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2553EB2F">
            <w:pPr>
              <w:spacing w:line="380" w:lineRule="exact"/>
              <w:rPr>
                <w:rFonts w:hint="eastAsia" w:asciiTheme="minorEastAsia" w:hAnsiTheme="minorEastAsia" w:eastAsiaTheme="minorEastAsia" w:cstheme="minorEastAsia"/>
                <w:kern w:val="0"/>
                <w:sz w:val="24"/>
                <w:szCs w:val="24"/>
              </w:rPr>
            </w:pPr>
          </w:p>
        </w:tc>
      </w:tr>
      <w:tr w14:paraId="6386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56" w:type="dxa"/>
            <w:noWrap w:val="0"/>
            <w:vAlign w:val="top"/>
          </w:tcPr>
          <w:p w14:paraId="47E53F65">
            <w:pPr>
              <w:spacing w:line="380" w:lineRule="exact"/>
              <w:rPr>
                <w:rFonts w:hint="eastAsia" w:asciiTheme="minorEastAsia" w:hAnsiTheme="minorEastAsia" w:eastAsiaTheme="minorEastAsia" w:cstheme="minorEastAsia"/>
                <w:kern w:val="0"/>
                <w:sz w:val="24"/>
                <w:szCs w:val="24"/>
              </w:rPr>
            </w:pPr>
          </w:p>
        </w:tc>
        <w:tc>
          <w:tcPr>
            <w:tcW w:w="2434" w:type="dxa"/>
            <w:noWrap w:val="0"/>
            <w:vAlign w:val="top"/>
          </w:tcPr>
          <w:p w14:paraId="2AFB55BC">
            <w:pPr>
              <w:spacing w:line="380" w:lineRule="exact"/>
              <w:rPr>
                <w:rFonts w:hint="eastAsia" w:asciiTheme="minorEastAsia" w:hAnsiTheme="minorEastAsia" w:eastAsiaTheme="minorEastAsia" w:cstheme="minorEastAsia"/>
                <w:kern w:val="0"/>
                <w:sz w:val="24"/>
                <w:szCs w:val="24"/>
              </w:rPr>
            </w:pPr>
          </w:p>
        </w:tc>
        <w:tc>
          <w:tcPr>
            <w:tcW w:w="1800" w:type="dxa"/>
            <w:noWrap w:val="0"/>
            <w:vAlign w:val="top"/>
          </w:tcPr>
          <w:p w14:paraId="18AC0B5A">
            <w:pPr>
              <w:spacing w:line="380" w:lineRule="exact"/>
              <w:rPr>
                <w:rFonts w:hint="eastAsia" w:asciiTheme="minorEastAsia" w:hAnsiTheme="minorEastAsia" w:eastAsiaTheme="minorEastAsia" w:cstheme="minorEastAsia"/>
                <w:kern w:val="0"/>
                <w:sz w:val="24"/>
                <w:szCs w:val="24"/>
              </w:rPr>
            </w:pPr>
          </w:p>
        </w:tc>
        <w:tc>
          <w:tcPr>
            <w:tcW w:w="1275" w:type="dxa"/>
            <w:noWrap w:val="0"/>
            <w:vAlign w:val="top"/>
          </w:tcPr>
          <w:p w14:paraId="50D879C6">
            <w:pPr>
              <w:spacing w:line="380" w:lineRule="exact"/>
              <w:rPr>
                <w:rFonts w:hint="eastAsia" w:asciiTheme="minorEastAsia" w:hAnsiTheme="minorEastAsia" w:eastAsiaTheme="minorEastAsia" w:cstheme="minorEastAsia"/>
                <w:kern w:val="0"/>
                <w:sz w:val="24"/>
                <w:szCs w:val="24"/>
              </w:rPr>
            </w:pPr>
          </w:p>
        </w:tc>
        <w:tc>
          <w:tcPr>
            <w:tcW w:w="1140" w:type="dxa"/>
            <w:noWrap w:val="0"/>
            <w:vAlign w:val="top"/>
          </w:tcPr>
          <w:p w14:paraId="15A797AD">
            <w:pPr>
              <w:spacing w:line="380" w:lineRule="exact"/>
              <w:rPr>
                <w:rFonts w:hint="eastAsia" w:asciiTheme="minorEastAsia" w:hAnsiTheme="minorEastAsia" w:eastAsiaTheme="minorEastAsia" w:cstheme="minorEastAsia"/>
                <w:kern w:val="0"/>
                <w:sz w:val="24"/>
                <w:szCs w:val="24"/>
              </w:rPr>
            </w:pPr>
          </w:p>
        </w:tc>
        <w:tc>
          <w:tcPr>
            <w:tcW w:w="1200" w:type="dxa"/>
            <w:noWrap w:val="0"/>
            <w:vAlign w:val="top"/>
          </w:tcPr>
          <w:p w14:paraId="722EBC77">
            <w:pPr>
              <w:spacing w:line="380" w:lineRule="exact"/>
              <w:rPr>
                <w:rFonts w:hint="eastAsia" w:asciiTheme="minorEastAsia" w:hAnsiTheme="minorEastAsia" w:eastAsiaTheme="minorEastAsia" w:cstheme="minorEastAsia"/>
                <w:kern w:val="0"/>
                <w:sz w:val="24"/>
                <w:szCs w:val="24"/>
              </w:rPr>
            </w:pPr>
          </w:p>
        </w:tc>
      </w:tr>
    </w:tbl>
    <w:p w14:paraId="3CC3ECD2">
      <w:pPr>
        <w:spacing w:line="440" w:lineRule="exact"/>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注：</w:t>
      </w:r>
    </w:p>
    <w:p w14:paraId="27B57653">
      <w:pPr>
        <w:spacing w:line="440" w:lineRule="exact"/>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val="0"/>
          <w:bCs w:val="0"/>
          <w:kern w:val="0"/>
          <w:sz w:val="24"/>
          <w:szCs w:val="24"/>
        </w:rPr>
        <w:t>1.</w:t>
      </w:r>
      <w:r>
        <w:rPr>
          <w:rFonts w:hint="eastAsia" w:asciiTheme="minorEastAsia" w:hAnsiTheme="minorEastAsia" w:eastAsiaTheme="minorEastAsia" w:cstheme="minorEastAsia"/>
          <w:kern w:val="0"/>
          <w:sz w:val="24"/>
          <w:szCs w:val="24"/>
        </w:rPr>
        <w:t>“响应/偏离”一</w:t>
      </w:r>
      <w:r>
        <w:rPr>
          <w:rFonts w:hint="eastAsia" w:asciiTheme="minorEastAsia" w:hAnsiTheme="minorEastAsia" w:eastAsiaTheme="minorEastAsia" w:cstheme="minorEastAsia"/>
          <w:kern w:val="0"/>
          <w:sz w:val="24"/>
          <w:szCs w:val="24"/>
          <w:lang w:eastAsia="zh-CN"/>
        </w:rPr>
        <w:t>栏</w:t>
      </w:r>
      <w:r>
        <w:rPr>
          <w:rFonts w:hint="eastAsia" w:asciiTheme="minorEastAsia" w:hAnsiTheme="minorEastAsia" w:eastAsiaTheme="minorEastAsia" w:cstheme="minorEastAsia"/>
          <w:kern w:val="0"/>
          <w:sz w:val="24"/>
          <w:szCs w:val="24"/>
        </w:rPr>
        <w:t>中写“完全响应”或者“正（负）偏离”，如“正（负）偏离”，可在“说明”一栏中说明情况。</w:t>
      </w:r>
    </w:p>
    <w:p w14:paraId="55C02298">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2.不按上述表格填写，所产生的一切后果由比选</w:t>
      </w:r>
      <w:r>
        <w:rPr>
          <w:rFonts w:hint="eastAsia" w:asciiTheme="minorEastAsia" w:hAnsiTheme="minorEastAsia" w:eastAsiaTheme="minorEastAsia" w:cstheme="minorEastAsia"/>
          <w:kern w:val="0"/>
          <w:sz w:val="24"/>
          <w:szCs w:val="24"/>
          <w:lang w:eastAsia="zh-CN"/>
        </w:rPr>
        <w:t>供应商</w:t>
      </w:r>
      <w:r>
        <w:rPr>
          <w:rFonts w:hint="eastAsia" w:asciiTheme="minorEastAsia" w:hAnsiTheme="minorEastAsia" w:eastAsiaTheme="minorEastAsia" w:cstheme="minorEastAsia"/>
          <w:kern w:val="0"/>
          <w:sz w:val="24"/>
          <w:szCs w:val="24"/>
        </w:rPr>
        <w:t>承担。</w:t>
      </w:r>
    </w:p>
    <w:p w14:paraId="2A698661">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3.技术参数响应表应真实，若提供虚假响应，一经发现，即使中标也要取消中标资格，并3年内不得参与我院招标</w:t>
      </w:r>
      <w:r>
        <w:rPr>
          <w:rFonts w:hint="eastAsia" w:asciiTheme="minorEastAsia" w:hAnsiTheme="minorEastAsia" w:eastAsiaTheme="minorEastAsia" w:cstheme="minorEastAsia"/>
          <w:kern w:val="0"/>
          <w:sz w:val="24"/>
          <w:szCs w:val="24"/>
          <w:lang w:eastAsia="zh-CN"/>
        </w:rPr>
        <w:t>采购</w:t>
      </w:r>
      <w:r>
        <w:rPr>
          <w:rFonts w:hint="eastAsia" w:asciiTheme="minorEastAsia" w:hAnsiTheme="minorEastAsia" w:eastAsiaTheme="minorEastAsia" w:cstheme="minorEastAsia"/>
          <w:kern w:val="0"/>
          <w:sz w:val="24"/>
          <w:szCs w:val="24"/>
        </w:rPr>
        <w:t xml:space="preserve">活动。    </w:t>
      </w:r>
    </w:p>
    <w:p w14:paraId="25FF47B6">
      <w:pPr>
        <w:rPr>
          <w:rFonts w:hint="eastAsia" w:ascii="Times New Roman" w:hAnsi="Times New Roman" w:eastAsia="宋体" w:cs="Times New Roman"/>
          <w:b/>
          <w:bCs/>
          <w:sz w:val="30"/>
          <w:szCs w:val="30"/>
        </w:rPr>
      </w:pPr>
      <w:bookmarkStart w:id="3" w:name="_Toc474492114"/>
      <w:bookmarkStart w:id="4" w:name="_Toc499106419"/>
      <w:r>
        <w:rPr>
          <w:rFonts w:hint="eastAsia" w:ascii="Times New Roman" w:hAnsi="Times New Roman" w:eastAsia="宋体" w:cs="Times New Roman"/>
          <w:b/>
          <w:bCs/>
          <w:sz w:val="30"/>
          <w:szCs w:val="30"/>
        </w:rPr>
        <w:br w:type="page"/>
      </w:r>
    </w:p>
    <w:p w14:paraId="205813B9">
      <w:pPr>
        <w:spacing w:line="440" w:lineRule="exact"/>
        <w:jc w:val="center"/>
        <w:rPr>
          <w:rFonts w:hint="eastAsia" w:ascii="Times New Roman" w:hAnsi="Times New Roman" w:eastAsia="宋体" w:cs="Times New Roman"/>
          <w:b/>
          <w:bCs/>
          <w:sz w:val="30"/>
          <w:szCs w:val="30"/>
        </w:rPr>
      </w:pPr>
      <w:r>
        <w:rPr>
          <w:rFonts w:hint="eastAsia" w:ascii="Times New Roman" w:hAnsi="Times New Roman" w:eastAsia="宋体" w:cs="Times New Roman"/>
          <w:b/>
          <w:bCs/>
          <w:sz w:val="30"/>
          <w:szCs w:val="30"/>
        </w:rPr>
        <w:t>商务条件响应/偏离表</w:t>
      </w:r>
      <w:bookmarkEnd w:id="3"/>
      <w:bookmarkEnd w:id="4"/>
    </w:p>
    <w:tbl>
      <w:tblPr>
        <w:tblStyle w:val="17"/>
        <w:tblW w:w="8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415"/>
        <w:gridCol w:w="2460"/>
        <w:gridCol w:w="852"/>
        <w:gridCol w:w="705"/>
        <w:gridCol w:w="1020"/>
      </w:tblGrid>
      <w:tr w14:paraId="786E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714" w:type="dxa"/>
            <w:noWrap w:val="0"/>
            <w:vAlign w:val="center"/>
          </w:tcPr>
          <w:p w14:paraId="1F35C682">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2415" w:type="dxa"/>
            <w:noWrap w:val="0"/>
            <w:vAlign w:val="center"/>
          </w:tcPr>
          <w:p w14:paraId="12FBB9EB">
            <w:pPr>
              <w:spacing w:line="380" w:lineRule="exact"/>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rPr>
              <w:t>比选文件的商务</w:t>
            </w:r>
            <w:r>
              <w:rPr>
                <w:rFonts w:hint="eastAsia" w:asciiTheme="minorEastAsia" w:hAnsiTheme="minorEastAsia" w:eastAsiaTheme="minorEastAsia" w:cstheme="minorEastAsia"/>
                <w:kern w:val="0"/>
                <w:sz w:val="24"/>
                <w:szCs w:val="24"/>
                <w:lang w:eastAsia="zh-CN"/>
              </w:rPr>
              <w:t>要求</w:t>
            </w:r>
          </w:p>
        </w:tc>
        <w:tc>
          <w:tcPr>
            <w:tcW w:w="2460" w:type="dxa"/>
            <w:noWrap w:val="0"/>
            <w:vAlign w:val="center"/>
          </w:tcPr>
          <w:p w14:paraId="10E4FA79">
            <w:pPr>
              <w:spacing w:line="380" w:lineRule="exact"/>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响应</w:t>
            </w:r>
            <w:r>
              <w:rPr>
                <w:rFonts w:hint="eastAsia" w:asciiTheme="minorEastAsia" w:hAnsiTheme="minorEastAsia" w:eastAsiaTheme="minorEastAsia" w:cstheme="minorEastAsia"/>
                <w:kern w:val="0"/>
                <w:sz w:val="24"/>
                <w:szCs w:val="24"/>
              </w:rPr>
              <w:t>文件的商务</w:t>
            </w:r>
            <w:r>
              <w:rPr>
                <w:rFonts w:hint="eastAsia" w:asciiTheme="minorEastAsia" w:hAnsiTheme="minorEastAsia" w:eastAsiaTheme="minorEastAsia" w:cstheme="minorEastAsia"/>
                <w:kern w:val="0"/>
                <w:sz w:val="24"/>
                <w:szCs w:val="24"/>
                <w:lang w:eastAsia="zh-CN"/>
              </w:rPr>
              <w:t>要求</w:t>
            </w:r>
          </w:p>
        </w:tc>
        <w:tc>
          <w:tcPr>
            <w:tcW w:w="852" w:type="dxa"/>
            <w:noWrap w:val="0"/>
            <w:vAlign w:val="center"/>
          </w:tcPr>
          <w:p w14:paraId="011E77AC">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响应/偏离</w:t>
            </w:r>
          </w:p>
        </w:tc>
        <w:tc>
          <w:tcPr>
            <w:tcW w:w="705" w:type="dxa"/>
            <w:noWrap w:val="0"/>
            <w:vAlign w:val="center"/>
          </w:tcPr>
          <w:p w14:paraId="1AD56FA7">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说明</w:t>
            </w:r>
          </w:p>
        </w:tc>
        <w:tc>
          <w:tcPr>
            <w:tcW w:w="1020" w:type="dxa"/>
            <w:noWrap w:val="0"/>
            <w:vAlign w:val="center"/>
          </w:tcPr>
          <w:p w14:paraId="38C33AA6">
            <w:pPr>
              <w:spacing w:line="38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页码数</w:t>
            </w:r>
          </w:p>
        </w:tc>
      </w:tr>
      <w:tr w14:paraId="6154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14" w:type="dxa"/>
            <w:noWrap w:val="0"/>
            <w:vAlign w:val="top"/>
          </w:tcPr>
          <w:p w14:paraId="5E82BC14">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675DF7FD">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79713213">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2F5F89E1">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2833CB92">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423B1ADF">
            <w:pPr>
              <w:spacing w:line="380" w:lineRule="exact"/>
              <w:rPr>
                <w:rFonts w:hint="eastAsia" w:asciiTheme="minorEastAsia" w:hAnsiTheme="minorEastAsia" w:eastAsiaTheme="minorEastAsia" w:cstheme="minorEastAsia"/>
                <w:kern w:val="0"/>
                <w:sz w:val="24"/>
                <w:szCs w:val="24"/>
              </w:rPr>
            </w:pPr>
          </w:p>
        </w:tc>
      </w:tr>
      <w:tr w14:paraId="0532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714" w:type="dxa"/>
            <w:noWrap w:val="0"/>
            <w:vAlign w:val="top"/>
          </w:tcPr>
          <w:p w14:paraId="22148BBE">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56CD759D">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18C829AC">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6170C47B">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78FF9870">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67A7060D">
            <w:pPr>
              <w:spacing w:line="380" w:lineRule="exact"/>
              <w:rPr>
                <w:rFonts w:hint="eastAsia" w:asciiTheme="minorEastAsia" w:hAnsiTheme="minorEastAsia" w:eastAsiaTheme="minorEastAsia" w:cstheme="minorEastAsia"/>
                <w:kern w:val="0"/>
                <w:sz w:val="24"/>
                <w:szCs w:val="24"/>
              </w:rPr>
            </w:pPr>
          </w:p>
        </w:tc>
      </w:tr>
      <w:tr w14:paraId="6022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14" w:type="dxa"/>
            <w:noWrap w:val="0"/>
            <w:vAlign w:val="top"/>
          </w:tcPr>
          <w:p w14:paraId="041EF60C">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29C6BD76">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5660CACB">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23B9165A">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55E4A310">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5DC0D724">
            <w:pPr>
              <w:spacing w:line="380" w:lineRule="exact"/>
              <w:rPr>
                <w:rFonts w:hint="eastAsia" w:asciiTheme="minorEastAsia" w:hAnsiTheme="minorEastAsia" w:eastAsiaTheme="minorEastAsia" w:cstheme="minorEastAsia"/>
                <w:kern w:val="0"/>
                <w:sz w:val="24"/>
                <w:szCs w:val="24"/>
              </w:rPr>
            </w:pPr>
          </w:p>
        </w:tc>
      </w:tr>
      <w:tr w14:paraId="7DB4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14" w:type="dxa"/>
            <w:noWrap w:val="0"/>
            <w:vAlign w:val="top"/>
          </w:tcPr>
          <w:p w14:paraId="2A0FCB8F">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686118B2">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1EB9E68A">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39E7472A">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735C8EBE">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1E48F550">
            <w:pPr>
              <w:spacing w:line="380" w:lineRule="exact"/>
              <w:rPr>
                <w:rFonts w:hint="eastAsia" w:asciiTheme="minorEastAsia" w:hAnsiTheme="minorEastAsia" w:eastAsiaTheme="minorEastAsia" w:cstheme="minorEastAsia"/>
                <w:kern w:val="0"/>
                <w:sz w:val="24"/>
                <w:szCs w:val="24"/>
              </w:rPr>
            </w:pPr>
          </w:p>
        </w:tc>
      </w:tr>
      <w:tr w14:paraId="3FAA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14" w:type="dxa"/>
            <w:noWrap w:val="0"/>
            <w:vAlign w:val="top"/>
          </w:tcPr>
          <w:p w14:paraId="5B91C0F6">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445F5C6A">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607434C2">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27759459">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6A35C170">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70A8ABE1">
            <w:pPr>
              <w:spacing w:line="380" w:lineRule="exact"/>
              <w:rPr>
                <w:rFonts w:hint="eastAsia" w:asciiTheme="minorEastAsia" w:hAnsiTheme="minorEastAsia" w:eastAsiaTheme="minorEastAsia" w:cstheme="minorEastAsia"/>
                <w:kern w:val="0"/>
                <w:sz w:val="24"/>
                <w:szCs w:val="24"/>
              </w:rPr>
            </w:pPr>
          </w:p>
        </w:tc>
      </w:tr>
      <w:tr w14:paraId="6E06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14" w:type="dxa"/>
            <w:noWrap w:val="0"/>
            <w:vAlign w:val="top"/>
          </w:tcPr>
          <w:p w14:paraId="5A5F2E51">
            <w:pPr>
              <w:spacing w:line="380" w:lineRule="exact"/>
              <w:rPr>
                <w:rFonts w:hint="eastAsia" w:asciiTheme="minorEastAsia" w:hAnsiTheme="minorEastAsia" w:eastAsiaTheme="minorEastAsia" w:cstheme="minorEastAsia"/>
                <w:kern w:val="0"/>
                <w:sz w:val="24"/>
                <w:szCs w:val="24"/>
              </w:rPr>
            </w:pPr>
          </w:p>
        </w:tc>
        <w:tc>
          <w:tcPr>
            <w:tcW w:w="2415" w:type="dxa"/>
            <w:noWrap w:val="0"/>
            <w:vAlign w:val="top"/>
          </w:tcPr>
          <w:p w14:paraId="70847C4A">
            <w:pPr>
              <w:spacing w:line="380" w:lineRule="exact"/>
              <w:rPr>
                <w:rFonts w:hint="eastAsia" w:asciiTheme="minorEastAsia" w:hAnsiTheme="minorEastAsia" w:eastAsiaTheme="minorEastAsia" w:cstheme="minorEastAsia"/>
                <w:kern w:val="0"/>
                <w:sz w:val="24"/>
                <w:szCs w:val="24"/>
              </w:rPr>
            </w:pPr>
          </w:p>
        </w:tc>
        <w:tc>
          <w:tcPr>
            <w:tcW w:w="2460" w:type="dxa"/>
            <w:noWrap w:val="0"/>
            <w:vAlign w:val="top"/>
          </w:tcPr>
          <w:p w14:paraId="0885AB55">
            <w:pPr>
              <w:spacing w:line="380" w:lineRule="exact"/>
              <w:rPr>
                <w:rFonts w:hint="eastAsia" w:asciiTheme="minorEastAsia" w:hAnsiTheme="minorEastAsia" w:eastAsiaTheme="minorEastAsia" w:cstheme="minorEastAsia"/>
                <w:kern w:val="0"/>
                <w:sz w:val="24"/>
                <w:szCs w:val="24"/>
              </w:rPr>
            </w:pPr>
          </w:p>
        </w:tc>
        <w:tc>
          <w:tcPr>
            <w:tcW w:w="852" w:type="dxa"/>
            <w:noWrap w:val="0"/>
            <w:vAlign w:val="top"/>
          </w:tcPr>
          <w:p w14:paraId="26196560">
            <w:pPr>
              <w:spacing w:line="380" w:lineRule="exact"/>
              <w:rPr>
                <w:rFonts w:hint="eastAsia" w:asciiTheme="minorEastAsia" w:hAnsiTheme="minorEastAsia" w:eastAsiaTheme="minorEastAsia" w:cstheme="minorEastAsia"/>
                <w:kern w:val="0"/>
                <w:sz w:val="24"/>
                <w:szCs w:val="24"/>
              </w:rPr>
            </w:pPr>
          </w:p>
        </w:tc>
        <w:tc>
          <w:tcPr>
            <w:tcW w:w="705" w:type="dxa"/>
            <w:noWrap w:val="0"/>
            <w:vAlign w:val="top"/>
          </w:tcPr>
          <w:p w14:paraId="2F819328">
            <w:pPr>
              <w:spacing w:line="380" w:lineRule="exact"/>
              <w:rPr>
                <w:rFonts w:hint="eastAsia" w:asciiTheme="minorEastAsia" w:hAnsiTheme="minorEastAsia" w:eastAsiaTheme="minorEastAsia" w:cstheme="minorEastAsia"/>
                <w:kern w:val="0"/>
                <w:sz w:val="24"/>
                <w:szCs w:val="24"/>
              </w:rPr>
            </w:pPr>
          </w:p>
        </w:tc>
        <w:tc>
          <w:tcPr>
            <w:tcW w:w="1020" w:type="dxa"/>
            <w:noWrap w:val="0"/>
            <w:vAlign w:val="top"/>
          </w:tcPr>
          <w:p w14:paraId="5F0F96BE">
            <w:pPr>
              <w:spacing w:line="380" w:lineRule="exact"/>
              <w:rPr>
                <w:rFonts w:hint="eastAsia" w:asciiTheme="minorEastAsia" w:hAnsiTheme="minorEastAsia" w:eastAsiaTheme="minorEastAsia" w:cstheme="minorEastAsia"/>
                <w:kern w:val="0"/>
                <w:sz w:val="24"/>
                <w:szCs w:val="24"/>
              </w:rPr>
            </w:pPr>
          </w:p>
        </w:tc>
      </w:tr>
    </w:tbl>
    <w:p w14:paraId="7FDF02FB">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注： </w:t>
      </w:r>
    </w:p>
    <w:p w14:paraId="41998DF8">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1.“响应/偏离”一</w:t>
      </w:r>
      <w:r>
        <w:rPr>
          <w:rFonts w:hint="eastAsia" w:asciiTheme="minorEastAsia" w:hAnsiTheme="minorEastAsia" w:eastAsiaTheme="minorEastAsia" w:cstheme="minorEastAsia"/>
          <w:kern w:val="0"/>
          <w:sz w:val="24"/>
          <w:szCs w:val="24"/>
          <w:lang w:eastAsia="zh-CN"/>
        </w:rPr>
        <w:t>栏</w:t>
      </w:r>
      <w:r>
        <w:rPr>
          <w:rFonts w:hint="eastAsia" w:asciiTheme="minorEastAsia" w:hAnsiTheme="minorEastAsia" w:eastAsiaTheme="minorEastAsia" w:cstheme="minorEastAsia"/>
          <w:kern w:val="0"/>
          <w:sz w:val="24"/>
          <w:szCs w:val="24"/>
        </w:rPr>
        <w:t>中写“完全响应”或者“正（负）偏离”，如“正（负）偏离”，可在“说明”一栏中说明情况。</w:t>
      </w:r>
    </w:p>
    <w:p w14:paraId="5CAD199C">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2.不按上述表格填写，所产生的一切后果由比选</w:t>
      </w:r>
      <w:r>
        <w:rPr>
          <w:rFonts w:hint="eastAsia" w:asciiTheme="minorEastAsia" w:hAnsiTheme="minorEastAsia" w:eastAsiaTheme="minorEastAsia" w:cstheme="minorEastAsia"/>
          <w:kern w:val="0"/>
          <w:sz w:val="24"/>
          <w:szCs w:val="24"/>
          <w:lang w:val="en-US" w:eastAsia="zh-CN"/>
        </w:rPr>
        <w:t>供应商</w:t>
      </w:r>
      <w:r>
        <w:rPr>
          <w:rFonts w:hint="eastAsia" w:asciiTheme="minorEastAsia" w:hAnsiTheme="minorEastAsia" w:eastAsiaTheme="minorEastAsia" w:cstheme="minorEastAsia"/>
          <w:kern w:val="0"/>
          <w:sz w:val="24"/>
          <w:szCs w:val="24"/>
        </w:rPr>
        <w:t>承担。</w:t>
      </w:r>
    </w:p>
    <w:p w14:paraId="281217EE">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3.商务条款响应表应真实，若提供虚假响应，一经发现，即使中标也要取消中标资格，并3年内不得参与我院</w:t>
      </w:r>
      <w:r>
        <w:rPr>
          <w:rFonts w:hint="eastAsia" w:asciiTheme="minorEastAsia" w:hAnsiTheme="minorEastAsia" w:eastAsiaTheme="minorEastAsia" w:cstheme="minorEastAsia"/>
          <w:kern w:val="0"/>
          <w:sz w:val="24"/>
          <w:szCs w:val="24"/>
          <w:lang w:eastAsia="zh-CN"/>
        </w:rPr>
        <w:t>招标采购</w:t>
      </w:r>
      <w:r>
        <w:rPr>
          <w:rFonts w:hint="eastAsia" w:asciiTheme="minorEastAsia" w:hAnsiTheme="minorEastAsia" w:eastAsiaTheme="minorEastAsia" w:cstheme="minorEastAsia"/>
          <w:kern w:val="0"/>
          <w:sz w:val="24"/>
          <w:szCs w:val="24"/>
        </w:rPr>
        <w:t>活动。</w:t>
      </w:r>
    </w:p>
    <w:p w14:paraId="7CC630E7">
      <w:pPr>
        <w:rPr>
          <w:rFonts w:hint="eastAsia" w:ascii="Times New Roman" w:hAnsi="Times New Roman" w:eastAsia="宋体" w:cs="Times New Roman"/>
          <w:b/>
          <w:bCs/>
          <w:sz w:val="30"/>
          <w:szCs w:val="30"/>
        </w:rPr>
      </w:pPr>
      <w:r>
        <w:rPr>
          <w:rFonts w:hint="eastAsia" w:ascii="Times New Roman" w:hAnsi="Times New Roman" w:eastAsia="宋体" w:cs="Times New Roman"/>
          <w:b/>
          <w:bCs/>
          <w:sz w:val="30"/>
          <w:szCs w:val="30"/>
        </w:rPr>
        <w:br w:type="page"/>
      </w:r>
    </w:p>
    <w:p w14:paraId="06ADEC08">
      <w:pPr>
        <w:spacing w:line="440" w:lineRule="exact"/>
        <w:jc w:val="center"/>
        <w:rPr>
          <w:rFonts w:hint="eastAsia" w:ascii="Times New Roman" w:hAnsi="Times New Roman" w:eastAsia="宋体" w:cs="Times New Roman"/>
          <w:b/>
          <w:bCs/>
          <w:sz w:val="30"/>
          <w:szCs w:val="30"/>
        </w:rPr>
      </w:pPr>
      <w:r>
        <w:rPr>
          <w:rFonts w:hint="eastAsia" w:ascii="Times New Roman" w:hAnsi="Times New Roman" w:eastAsia="宋体" w:cs="Times New Roman"/>
          <w:b/>
          <w:bCs/>
          <w:sz w:val="30"/>
          <w:szCs w:val="30"/>
        </w:rPr>
        <w:t>业绩明细表</w:t>
      </w:r>
    </w:p>
    <w:tbl>
      <w:tblPr>
        <w:tblStyle w:val="17"/>
        <w:tblW w:w="94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686"/>
        <w:gridCol w:w="1674"/>
        <w:gridCol w:w="1536"/>
        <w:gridCol w:w="2343"/>
        <w:gridCol w:w="1601"/>
      </w:tblGrid>
      <w:tr w14:paraId="4C60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603" w:type="dxa"/>
            <w:noWrap w:val="0"/>
            <w:vAlign w:val="center"/>
          </w:tcPr>
          <w:p w14:paraId="035B55C0">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1686" w:type="dxa"/>
            <w:noWrap w:val="0"/>
            <w:vAlign w:val="center"/>
          </w:tcPr>
          <w:p w14:paraId="01BDB9EC">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用户单位名称</w:t>
            </w:r>
          </w:p>
        </w:tc>
        <w:tc>
          <w:tcPr>
            <w:tcW w:w="1674" w:type="dxa"/>
            <w:noWrap w:val="0"/>
            <w:vAlign w:val="center"/>
          </w:tcPr>
          <w:p w14:paraId="1DD8C527">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用户单位等级说明</w:t>
            </w:r>
          </w:p>
        </w:tc>
        <w:tc>
          <w:tcPr>
            <w:tcW w:w="1536" w:type="dxa"/>
            <w:noWrap w:val="0"/>
            <w:vAlign w:val="center"/>
          </w:tcPr>
          <w:p w14:paraId="4D21D84A">
            <w:pPr>
              <w:spacing w:line="380" w:lineRule="exact"/>
              <w:jc w:val="center"/>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佐证材料的所属时间</w:t>
            </w:r>
          </w:p>
        </w:tc>
        <w:tc>
          <w:tcPr>
            <w:tcW w:w="2343" w:type="dxa"/>
            <w:noWrap w:val="0"/>
            <w:vAlign w:val="center"/>
          </w:tcPr>
          <w:p w14:paraId="3CE9F654">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发票/合同/中标通知书</w:t>
            </w:r>
          </w:p>
        </w:tc>
        <w:tc>
          <w:tcPr>
            <w:tcW w:w="1601" w:type="dxa"/>
            <w:noWrap w:val="0"/>
            <w:vAlign w:val="center"/>
          </w:tcPr>
          <w:p w14:paraId="76A5F9F6">
            <w:pPr>
              <w:spacing w:line="38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页码数（证明材料）</w:t>
            </w:r>
          </w:p>
        </w:tc>
      </w:tr>
      <w:tr w14:paraId="5937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603" w:type="dxa"/>
            <w:noWrap w:val="0"/>
            <w:vAlign w:val="top"/>
          </w:tcPr>
          <w:p w14:paraId="36A5367F">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1CF3746B">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2171203E">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30B0BB0C">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5051C1B4">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62B6681A">
            <w:pPr>
              <w:spacing w:line="380" w:lineRule="exact"/>
              <w:rPr>
                <w:rFonts w:hint="eastAsia" w:asciiTheme="minorEastAsia" w:hAnsiTheme="minorEastAsia" w:eastAsiaTheme="minorEastAsia" w:cstheme="minorEastAsia"/>
                <w:kern w:val="0"/>
                <w:sz w:val="24"/>
                <w:szCs w:val="24"/>
              </w:rPr>
            </w:pPr>
          </w:p>
        </w:tc>
      </w:tr>
      <w:tr w14:paraId="404D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603" w:type="dxa"/>
            <w:noWrap w:val="0"/>
            <w:vAlign w:val="top"/>
          </w:tcPr>
          <w:p w14:paraId="047D3B97">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6C92EB43">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5D66ACBE">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558632CB">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7B4C6B98">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5216745E">
            <w:pPr>
              <w:spacing w:line="380" w:lineRule="exact"/>
              <w:rPr>
                <w:rFonts w:hint="eastAsia" w:asciiTheme="minorEastAsia" w:hAnsiTheme="minorEastAsia" w:eastAsiaTheme="minorEastAsia" w:cstheme="minorEastAsia"/>
                <w:kern w:val="0"/>
                <w:sz w:val="24"/>
                <w:szCs w:val="24"/>
              </w:rPr>
            </w:pPr>
          </w:p>
        </w:tc>
      </w:tr>
      <w:tr w14:paraId="2EC6C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03" w:type="dxa"/>
            <w:noWrap w:val="0"/>
            <w:vAlign w:val="top"/>
          </w:tcPr>
          <w:p w14:paraId="29E90F42">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3FCA8E44">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6F40F806">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3B375986">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76152545">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66C01D9D">
            <w:pPr>
              <w:spacing w:line="380" w:lineRule="exact"/>
              <w:rPr>
                <w:rFonts w:hint="eastAsia" w:asciiTheme="minorEastAsia" w:hAnsiTheme="minorEastAsia" w:eastAsiaTheme="minorEastAsia" w:cstheme="minorEastAsia"/>
                <w:kern w:val="0"/>
                <w:sz w:val="24"/>
                <w:szCs w:val="24"/>
              </w:rPr>
            </w:pPr>
          </w:p>
        </w:tc>
      </w:tr>
      <w:tr w14:paraId="260A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03" w:type="dxa"/>
            <w:noWrap w:val="0"/>
            <w:vAlign w:val="top"/>
          </w:tcPr>
          <w:p w14:paraId="2D90B442">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2B70F676">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260ABE3C">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1ADB0BA1">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4BD8A34B">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66761838">
            <w:pPr>
              <w:spacing w:line="380" w:lineRule="exact"/>
              <w:rPr>
                <w:rFonts w:hint="eastAsia" w:asciiTheme="minorEastAsia" w:hAnsiTheme="minorEastAsia" w:eastAsiaTheme="minorEastAsia" w:cstheme="minorEastAsia"/>
                <w:kern w:val="0"/>
                <w:sz w:val="24"/>
                <w:szCs w:val="24"/>
              </w:rPr>
            </w:pPr>
          </w:p>
        </w:tc>
      </w:tr>
      <w:tr w14:paraId="5523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03" w:type="dxa"/>
            <w:noWrap w:val="0"/>
            <w:vAlign w:val="top"/>
          </w:tcPr>
          <w:p w14:paraId="1BD5C913">
            <w:pPr>
              <w:spacing w:line="380" w:lineRule="exact"/>
              <w:rPr>
                <w:rFonts w:hint="eastAsia" w:asciiTheme="minorEastAsia" w:hAnsiTheme="minorEastAsia" w:eastAsiaTheme="minorEastAsia" w:cstheme="minorEastAsia"/>
                <w:kern w:val="0"/>
                <w:sz w:val="24"/>
                <w:szCs w:val="24"/>
              </w:rPr>
            </w:pPr>
          </w:p>
        </w:tc>
        <w:tc>
          <w:tcPr>
            <w:tcW w:w="1686" w:type="dxa"/>
            <w:noWrap w:val="0"/>
            <w:vAlign w:val="top"/>
          </w:tcPr>
          <w:p w14:paraId="4C5E80E2">
            <w:pPr>
              <w:spacing w:line="380" w:lineRule="exact"/>
              <w:rPr>
                <w:rFonts w:hint="eastAsia" w:asciiTheme="minorEastAsia" w:hAnsiTheme="minorEastAsia" w:eastAsiaTheme="minorEastAsia" w:cstheme="minorEastAsia"/>
                <w:kern w:val="0"/>
                <w:sz w:val="24"/>
                <w:szCs w:val="24"/>
              </w:rPr>
            </w:pPr>
          </w:p>
        </w:tc>
        <w:tc>
          <w:tcPr>
            <w:tcW w:w="1674" w:type="dxa"/>
            <w:noWrap w:val="0"/>
            <w:vAlign w:val="top"/>
          </w:tcPr>
          <w:p w14:paraId="3C33BAA4">
            <w:pPr>
              <w:spacing w:line="380" w:lineRule="exact"/>
              <w:rPr>
                <w:rFonts w:hint="eastAsia" w:asciiTheme="minorEastAsia" w:hAnsiTheme="minorEastAsia" w:eastAsiaTheme="minorEastAsia" w:cstheme="minorEastAsia"/>
                <w:kern w:val="0"/>
                <w:sz w:val="24"/>
                <w:szCs w:val="24"/>
              </w:rPr>
            </w:pPr>
          </w:p>
        </w:tc>
        <w:tc>
          <w:tcPr>
            <w:tcW w:w="1536" w:type="dxa"/>
            <w:noWrap w:val="0"/>
            <w:vAlign w:val="top"/>
          </w:tcPr>
          <w:p w14:paraId="7CF7268D">
            <w:pPr>
              <w:spacing w:line="380" w:lineRule="exact"/>
              <w:rPr>
                <w:rFonts w:hint="eastAsia" w:asciiTheme="minorEastAsia" w:hAnsiTheme="minorEastAsia" w:eastAsiaTheme="minorEastAsia" w:cstheme="minorEastAsia"/>
                <w:kern w:val="0"/>
                <w:sz w:val="24"/>
                <w:szCs w:val="24"/>
              </w:rPr>
            </w:pPr>
          </w:p>
        </w:tc>
        <w:tc>
          <w:tcPr>
            <w:tcW w:w="2343" w:type="dxa"/>
            <w:noWrap w:val="0"/>
            <w:vAlign w:val="top"/>
          </w:tcPr>
          <w:p w14:paraId="063E5574">
            <w:pPr>
              <w:spacing w:line="380" w:lineRule="exact"/>
              <w:rPr>
                <w:rFonts w:hint="eastAsia" w:asciiTheme="minorEastAsia" w:hAnsiTheme="minorEastAsia" w:eastAsiaTheme="minorEastAsia" w:cstheme="minorEastAsia"/>
                <w:kern w:val="0"/>
                <w:sz w:val="24"/>
                <w:szCs w:val="24"/>
              </w:rPr>
            </w:pPr>
          </w:p>
        </w:tc>
        <w:tc>
          <w:tcPr>
            <w:tcW w:w="1601" w:type="dxa"/>
            <w:noWrap w:val="0"/>
            <w:vAlign w:val="top"/>
          </w:tcPr>
          <w:p w14:paraId="060073F8">
            <w:pPr>
              <w:spacing w:line="380" w:lineRule="exact"/>
              <w:rPr>
                <w:rFonts w:hint="eastAsia" w:asciiTheme="minorEastAsia" w:hAnsiTheme="minorEastAsia" w:eastAsiaTheme="minorEastAsia" w:cstheme="minorEastAsia"/>
                <w:kern w:val="0"/>
                <w:sz w:val="24"/>
                <w:szCs w:val="24"/>
              </w:rPr>
            </w:pPr>
          </w:p>
        </w:tc>
      </w:tr>
    </w:tbl>
    <w:p w14:paraId="626F33D2">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 xml:space="preserve">注： </w:t>
      </w:r>
    </w:p>
    <w:p w14:paraId="4711F269">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1.发票/合同/中标通知书栏填写提供材料的类型</w:t>
      </w:r>
      <w:r>
        <w:rPr>
          <w:rFonts w:hint="default" w:asciiTheme="minorEastAsia" w:hAnsiTheme="minorEastAsia" w:eastAsiaTheme="minorEastAsia" w:cstheme="minorEastAsia"/>
          <w:kern w:val="0"/>
          <w:sz w:val="24"/>
          <w:szCs w:val="24"/>
          <w:lang w:val="en-US"/>
        </w:rPr>
        <w:t>(</w:t>
      </w:r>
      <w:r>
        <w:rPr>
          <w:rFonts w:hint="eastAsia" w:asciiTheme="minorEastAsia" w:hAnsiTheme="minorEastAsia" w:eastAsiaTheme="minorEastAsia" w:cstheme="minorEastAsia"/>
          <w:b/>
          <w:bCs/>
          <w:kern w:val="0"/>
          <w:sz w:val="24"/>
          <w:szCs w:val="24"/>
          <w:lang w:val="en-US" w:eastAsia="zh-CN"/>
        </w:rPr>
        <w:t>所提供业绩的规格型号须与所投产品的规格型号一致</w:t>
      </w:r>
      <w:r>
        <w:rPr>
          <w:rFonts w:hint="eastAsia" w:asciiTheme="minorEastAsia" w:hAnsiTheme="minorEastAsia" w:eastAsia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rPr>
        <w:t>；</w:t>
      </w:r>
    </w:p>
    <w:p w14:paraId="13ABA16F">
      <w:pPr>
        <w:spacing w:line="440" w:lineRule="exac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2.页码数是提供发票/合同/中标通知书的佐证材料。</w:t>
      </w:r>
    </w:p>
    <w:p w14:paraId="4ABC1C10">
      <w:pPr>
        <w:spacing w:line="440" w:lineRule="exact"/>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rPr>
        <w:t>3.真实填写，若虚假提供，一经发现，即使中标也要取消中标资格，并3年内不得参与我院</w:t>
      </w:r>
      <w:r>
        <w:rPr>
          <w:rFonts w:hint="eastAsia" w:asciiTheme="minorEastAsia" w:hAnsiTheme="minorEastAsia" w:eastAsiaTheme="minorEastAsia" w:cstheme="minorEastAsia"/>
          <w:kern w:val="0"/>
          <w:sz w:val="24"/>
          <w:szCs w:val="24"/>
          <w:lang w:eastAsia="zh-CN"/>
        </w:rPr>
        <w:t>招标采购。</w:t>
      </w:r>
    </w:p>
    <w:p w14:paraId="6C0DCEBA">
      <w:pPr>
        <w:ind w:firstLine="2650" w:firstLineChars="1100"/>
        <w:jc w:val="left"/>
        <w:rPr>
          <w:rFonts w:hint="eastAsia" w:asciiTheme="minorEastAsia" w:hAnsiTheme="minorEastAsia" w:eastAsiaTheme="minorEastAsia" w:cstheme="minorEastAsia"/>
          <w:b/>
          <w:bCs/>
          <w:sz w:val="24"/>
          <w:szCs w:val="24"/>
        </w:rPr>
      </w:pPr>
    </w:p>
    <w:p w14:paraId="64670530">
      <w:pPr>
        <w:ind w:firstLine="2650" w:firstLineChars="1100"/>
        <w:jc w:val="left"/>
        <w:rPr>
          <w:rFonts w:hint="eastAsia" w:asciiTheme="minorEastAsia" w:hAnsiTheme="minorEastAsia" w:eastAsiaTheme="minorEastAsia" w:cstheme="minorEastAsia"/>
          <w:b/>
          <w:bCs/>
          <w:sz w:val="24"/>
          <w:szCs w:val="24"/>
        </w:rPr>
      </w:pPr>
    </w:p>
    <w:p w14:paraId="0267203B">
      <w:pPr>
        <w:ind w:firstLine="2650" w:firstLineChars="1100"/>
        <w:jc w:val="left"/>
        <w:rPr>
          <w:rFonts w:hint="eastAsia" w:asciiTheme="minorEastAsia" w:hAnsiTheme="minorEastAsia" w:eastAsiaTheme="minorEastAsia" w:cstheme="minorEastAsia"/>
          <w:b/>
          <w:bCs/>
          <w:sz w:val="24"/>
          <w:szCs w:val="24"/>
        </w:rPr>
      </w:pPr>
    </w:p>
    <w:p w14:paraId="03EEDD79">
      <w:pPr>
        <w:ind w:firstLine="2650" w:firstLineChars="1100"/>
        <w:jc w:val="left"/>
        <w:rPr>
          <w:rFonts w:hint="eastAsia" w:asciiTheme="minorEastAsia" w:hAnsiTheme="minorEastAsia" w:eastAsiaTheme="minorEastAsia" w:cstheme="minorEastAsia"/>
          <w:b/>
          <w:bCs/>
          <w:sz w:val="24"/>
          <w:szCs w:val="24"/>
        </w:rPr>
      </w:pPr>
    </w:p>
    <w:p w14:paraId="0C3791F1">
      <w:pPr>
        <w:ind w:firstLine="2650" w:firstLineChars="1100"/>
        <w:jc w:val="left"/>
        <w:rPr>
          <w:rFonts w:hint="eastAsia" w:asciiTheme="minorEastAsia" w:hAnsiTheme="minorEastAsia" w:eastAsiaTheme="minorEastAsia" w:cstheme="minorEastAsia"/>
          <w:b/>
          <w:bCs/>
          <w:sz w:val="24"/>
          <w:szCs w:val="24"/>
        </w:rPr>
      </w:pPr>
    </w:p>
    <w:p w14:paraId="3533C5D6">
      <w:pPr>
        <w:ind w:firstLine="2650" w:firstLineChars="1100"/>
        <w:jc w:val="left"/>
        <w:rPr>
          <w:rFonts w:hint="eastAsia" w:asciiTheme="minorEastAsia" w:hAnsiTheme="minorEastAsia" w:eastAsiaTheme="minorEastAsia" w:cstheme="minorEastAsia"/>
          <w:b/>
          <w:bCs/>
          <w:sz w:val="24"/>
          <w:szCs w:val="24"/>
        </w:rPr>
      </w:pPr>
    </w:p>
    <w:p w14:paraId="4C80286F">
      <w:pPr>
        <w:ind w:firstLine="2650" w:firstLineChars="1100"/>
        <w:jc w:val="left"/>
        <w:rPr>
          <w:rFonts w:hint="eastAsia" w:asciiTheme="minorEastAsia" w:hAnsiTheme="minorEastAsia" w:eastAsiaTheme="minorEastAsia" w:cstheme="minorEastAsia"/>
          <w:b/>
          <w:bCs/>
          <w:sz w:val="24"/>
          <w:szCs w:val="24"/>
        </w:rPr>
      </w:pPr>
    </w:p>
    <w:p w14:paraId="1FEF8904">
      <w:pPr>
        <w:ind w:firstLine="2650" w:firstLineChars="1100"/>
        <w:jc w:val="left"/>
        <w:rPr>
          <w:rFonts w:hint="eastAsia" w:asciiTheme="minorEastAsia" w:hAnsiTheme="minorEastAsia" w:eastAsiaTheme="minorEastAsia" w:cstheme="minorEastAsia"/>
          <w:b/>
          <w:bCs/>
          <w:sz w:val="24"/>
          <w:szCs w:val="24"/>
        </w:rPr>
      </w:pPr>
    </w:p>
    <w:p w14:paraId="6E642936">
      <w:pPr>
        <w:ind w:firstLine="2650" w:firstLineChars="1100"/>
        <w:jc w:val="left"/>
        <w:rPr>
          <w:rFonts w:hint="eastAsia" w:asciiTheme="minorEastAsia" w:hAnsiTheme="minorEastAsia" w:eastAsiaTheme="minorEastAsia" w:cstheme="minorEastAsia"/>
          <w:b/>
          <w:bCs/>
          <w:sz w:val="24"/>
          <w:szCs w:val="24"/>
        </w:rPr>
      </w:pPr>
    </w:p>
    <w:p w14:paraId="3486BBEA">
      <w:pPr>
        <w:ind w:firstLine="2650" w:firstLineChars="1100"/>
        <w:jc w:val="left"/>
        <w:rPr>
          <w:rFonts w:hint="eastAsia" w:asciiTheme="minorEastAsia" w:hAnsiTheme="minorEastAsia" w:eastAsiaTheme="minorEastAsia" w:cstheme="minorEastAsia"/>
          <w:b/>
          <w:bCs/>
          <w:sz w:val="24"/>
          <w:szCs w:val="24"/>
        </w:rPr>
      </w:pPr>
    </w:p>
    <w:p w14:paraId="7ECFD338">
      <w:pPr>
        <w:ind w:firstLine="2650" w:firstLineChars="1100"/>
        <w:jc w:val="left"/>
        <w:rPr>
          <w:rFonts w:hint="eastAsia" w:asciiTheme="minorEastAsia" w:hAnsiTheme="minorEastAsia" w:eastAsiaTheme="minorEastAsia" w:cstheme="minorEastAsia"/>
          <w:b/>
          <w:bCs/>
          <w:sz w:val="24"/>
          <w:szCs w:val="24"/>
        </w:rPr>
      </w:pPr>
    </w:p>
    <w:p w14:paraId="76257620">
      <w:pPr>
        <w:ind w:firstLine="2650" w:firstLineChars="1100"/>
        <w:jc w:val="left"/>
        <w:rPr>
          <w:rFonts w:hint="eastAsia" w:asciiTheme="minorEastAsia" w:hAnsiTheme="minorEastAsia" w:eastAsiaTheme="minorEastAsia" w:cstheme="minorEastAsia"/>
          <w:b/>
          <w:bCs/>
          <w:sz w:val="24"/>
          <w:szCs w:val="24"/>
        </w:rPr>
      </w:pPr>
    </w:p>
    <w:p w14:paraId="5042ADB7">
      <w:pPr>
        <w:ind w:firstLine="2650" w:firstLineChars="1100"/>
        <w:jc w:val="left"/>
        <w:rPr>
          <w:rFonts w:hint="eastAsia" w:asciiTheme="minorEastAsia" w:hAnsiTheme="minorEastAsia" w:eastAsiaTheme="minorEastAsia" w:cstheme="minorEastAsia"/>
          <w:b/>
          <w:bCs/>
          <w:sz w:val="24"/>
          <w:szCs w:val="24"/>
        </w:rPr>
      </w:pPr>
    </w:p>
    <w:p w14:paraId="06D68305">
      <w:pPr>
        <w:ind w:firstLine="2650" w:firstLineChars="1100"/>
        <w:jc w:val="left"/>
        <w:rPr>
          <w:rFonts w:hint="eastAsia" w:asciiTheme="minorEastAsia" w:hAnsiTheme="minorEastAsia" w:eastAsiaTheme="minorEastAsia" w:cstheme="minorEastAsia"/>
          <w:b/>
          <w:bCs/>
          <w:sz w:val="24"/>
          <w:szCs w:val="24"/>
        </w:rPr>
      </w:pPr>
    </w:p>
    <w:p w14:paraId="382C8D37">
      <w:pPr>
        <w:ind w:firstLine="2650" w:firstLineChars="1100"/>
        <w:jc w:val="left"/>
        <w:rPr>
          <w:rFonts w:hint="eastAsia" w:asciiTheme="minorEastAsia" w:hAnsiTheme="minorEastAsia" w:eastAsiaTheme="minorEastAsia" w:cstheme="minorEastAsia"/>
          <w:b/>
          <w:bCs/>
          <w:sz w:val="24"/>
          <w:szCs w:val="24"/>
        </w:rPr>
      </w:pPr>
    </w:p>
    <w:p w14:paraId="10A72BD1">
      <w:pPr>
        <w:ind w:firstLine="2650" w:firstLineChars="1100"/>
        <w:jc w:val="left"/>
        <w:rPr>
          <w:rFonts w:hint="eastAsia" w:asciiTheme="minorEastAsia" w:hAnsiTheme="minorEastAsia" w:eastAsiaTheme="minorEastAsia" w:cstheme="minorEastAsia"/>
          <w:b/>
          <w:bCs/>
          <w:sz w:val="24"/>
          <w:szCs w:val="24"/>
        </w:rPr>
      </w:pPr>
    </w:p>
    <w:p w14:paraId="0050F570">
      <w:pPr>
        <w:ind w:firstLine="2650" w:firstLineChars="1100"/>
        <w:jc w:val="left"/>
        <w:rPr>
          <w:rFonts w:hint="eastAsia" w:asciiTheme="minorEastAsia" w:hAnsiTheme="minorEastAsia" w:eastAsiaTheme="minorEastAsia" w:cstheme="minorEastAsia"/>
          <w:b/>
          <w:bCs/>
          <w:sz w:val="24"/>
          <w:szCs w:val="24"/>
        </w:rPr>
      </w:pPr>
    </w:p>
    <w:p w14:paraId="51033CA6">
      <w:pPr>
        <w:ind w:firstLine="2650" w:firstLineChars="1100"/>
        <w:jc w:val="left"/>
        <w:rPr>
          <w:rFonts w:hint="eastAsia" w:asciiTheme="minorEastAsia" w:hAnsiTheme="minorEastAsia" w:eastAsiaTheme="minorEastAsia" w:cstheme="minorEastAsia"/>
          <w:b/>
          <w:bCs/>
          <w:sz w:val="24"/>
          <w:szCs w:val="24"/>
        </w:rPr>
      </w:pPr>
    </w:p>
    <w:p w14:paraId="4DF29895">
      <w:pPr>
        <w:ind w:firstLine="2650" w:firstLineChars="1100"/>
        <w:jc w:val="left"/>
        <w:rPr>
          <w:rFonts w:hint="eastAsia" w:asciiTheme="minorEastAsia" w:hAnsiTheme="minorEastAsia" w:eastAsiaTheme="minorEastAsia" w:cstheme="minorEastAsia"/>
          <w:b/>
          <w:bCs/>
          <w:sz w:val="24"/>
          <w:szCs w:val="24"/>
        </w:rPr>
      </w:pPr>
    </w:p>
    <w:p w14:paraId="5126D466">
      <w:pPr>
        <w:ind w:firstLine="2650" w:firstLineChars="1100"/>
        <w:jc w:val="left"/>
        <w:rPr>
          <w:rFonts w:hint="eastAsia" w:asciiTheme="minorEastAsia" w:hAnsiTheme="minorEastAsia" w:eastAsiaTheme="minorEastAsia" w:cstheme="minorEastAsia"/>
          <w:b/>
          <w:bCs/>
          <w:sz w:val="24"/>
          <w:szCs w:val="24"/>
        </w:rPr>
      </w:pPr>
    </w:p>
    <w:p w14:paraId="00E3BE75">
      <w:pPr>
        <w:ind w:firstLine="2650" w:firstLineChars="1100"/>
        <w:jc w:val="left"/>
        <w:rPr>
          <w:rFonts w:hint="eastAsia" w:asciiTheme="minorEastAsia" w:hAnsiTheme="minorEastAsia" w:eastAsiaTheme="minorEastAsia" w:cstheme="minorEastAsia"/>
          <w:b/>
          <w:bCs/>
          <w:sz w:val="24"/>
          <w:szCs w:val="24"/>
        </w:rPr>
      </w:pPr>
    </w:p>
    <w:p w14:paraId="01B3140E">
      <w:pPr>
        <w:ind w:firstLine="2650" w:firstLineChars="1100"/>
        <w:jc w:val="left"/>
        <w:rPr>
          <w:rFonts w:hint="eastAsia" w:asciiTheme="minorEastAsia" w:hAnsiTheme="minorEastAsia" w:eastAsiaTheme="minorEastAsia" w:cstheme="minorEastAsia"/>
          <w:b/>
          <w:bCs/>
          <w:sz w:val="24"/>
          <w:szCs w:val="24"/>
        </w:rPr>
      </w:pPr>
    </w:p>
    <w:p w14:paraId="040FB13D">
      <w:pPr>
        <w:ind w:firstLine="2650" w:firstLineChars="1100"/>
        <w:jc w:val="left"/>
        <w:rPr>
          <w:rFonts w:hint="eastAsia" w:asciiTheme="minorEastAsia" w:hAnsiTheme="minorEastAsia" w:eastAsiaTheme="minorEastAsia" w:cstheme="minorEastAsia"/>
          <w:b/>
          <w:bCs/>
          <w:sz w:val="24"/>
          <w:szCs w:val="24"/>
        </w:rPr>
      </w:pPr>
    </w:p>
    <w:p w14:paraId="3096D0E8">
      <w:pPr>
        <w:ind w:firstLine="2650" w:firstLineChars="1100"/>
        <w:jc w:val="left"/>
        <w:rPr>
          <w:rFonts w:hint="eastAsia" w:asciiTheme="minorEastAsia" w:hAnsiTheme="minorEastAsia" w:eastAsiaTheme="minorEastAsia" w:cstheme="minorEastAsia"/>
          <w:b/>
          <w:bCs/>
          <w:sz w:val="24"/>
          <w:szCs w:val="24"/>
        </w:rPr>
      </w:pPr>
    </w:p>
    <w:p w14:paraId="17EFAE7C">
      <w:pPr>
        <w:ind w:firstLine="2650" w:firstLineChars="1100"/>
        <w:jc w:val="left"/>
        <w:rPr>
          <w:rFonts w:hint="eastAsia" w:asciiTheme="minorEastAsia" w:hAnsiTheme="minorEastAsia" w:eastAsiaTheme="minorEastAsia" w:cstheme="minorEastAsia"/>
          <w:b/>
          <w:bCs/>
          <w:sz w:val="24"/>
          <w:szCs w:val="24"/>
        </w:rPr>
      </w:pPr>
    </w:p>
    <w:p w14:paraId="6314F11C">
      <w:pPr>
        <w:ind w:firstLine="2650" w:firstLineChars="1100"/>
        <w:jc w:val="left"/>
        <w:rPr>
          <w:rFonts w:hint="eastAsia" w:asciiTheme="minorEastAsia" w:hAnsiTheme="minorEastAsia" w:eastAsiaTheme="minorEastAsia" w:cstheme="minorEastAsia"/>
          <w:b/>
          <w:bCs/>
          <w:sz w:val="24"/>
          <w:szCs w:val="24"/>
        </w:rPr>
      </w:pPr>
    </w:p>
    <w:p w14:paraId="0A478EDF">
      <w:pPr>
        <w:jc w:val="left"/>
        <w:rPr>
          <w:rFonts w:hint="default"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lang w:eastAsia="zh-CN"/>
        </w:rPr>
        <w:t>附件</w:t>
      </w:r>
      <w:r>
        <w:rPr>
          <w:rFonts w:hint="eastAsia" w:asciiTheme="minorEastAsia" w:hAnsiTheme="minorEastAsia" w:eastAsiaTheme="minorEastAsia" w:cstheme="minorEastAsia"/>
          <w:b/>
          <w:bCs/>
          <w:sz w:val="24"/>
          <w:szCs w:val="24"/>
          <w:lang w:val="en-US" w:eastAsia="zh-CN"/>
        </w:rPr>
        <w:t>4</w:t>
      </w:r>
    </w:p>
    <w:p w14:paraId="01D88ED8">
      <w:pPr>
        <w:jc w:val="center"/>
        <w:rPr>
          <w:rFonts w:hint="eastAsia" w:ascii="宋体" w:hAnsi="宋体" w:eastAsia="宋体" w:cs="宋体"/>
          <w:sz w:val="30"/>
          <w:szCs w:val="30"/>
        </w:rPr>
      </w:pPr>
      <w:r>
        <w:rPr>
          <w:rFonts w:hint="eastAsia" w:ascii="宋体" w:hAnsi="宋体" w:eastAsia="宋体" w:cs="宋体"/>
          <w:b/>
          <w:bCs/>
          <w:sz w:val="30"/>
          <w:szCs w:val="30"/>
        </w:rPr>
        <w:t>法定代表人授权书</w:t>
      </w:r>
    </w:p>
    <w:p w14:paraId="7D3BA776">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江西省妇女儿童医学中心： </w:t>
      </w:r>
    </w:p>
    <w:p w14:paraId="2D5053E1">
      <w:pPr>
        <w:widowControl/>
        <w:spacing w:line="48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兹委托_______________ 参加贵单位组织的项目的采购活动并全权代表我单位处理报价活动的有关事宜。 </w:t>
      </w:r>
    </w:p>
    <w:p w14:paraId="15E55911">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附全权代表情况： </w:t>
      </w:r>
    </w:p>
    <w:p w14:paraId="57B05769">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姓名：____________ </w:t>
      </w:r>
    </w:p>
    <w:p w14:paraId="6101F04A">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性别：____________ </w:t>
      </w:r>
    </w:p>
    <w:p w14:paraId="273FBA17">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年龄：____________ </w:t>
      </w:r>
    </w:p>
    <w:p w14:paraId="3C9AED69">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职务：____________ </w:t>
      </w:r>
    </w:p>
    <w:p w14:paraId="37751B64">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身份证号：____________ </w:t>
      </w:r>
    </w:p>
    <w:p w14:paraId="074DA235">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详细通讯地址：____________ </w:t>
      </w:r>
    </w:p>
    <w:p w14:paraId="163DA3E9">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电话：____________ </w:t>
      </w:r>
    </w:p>
    <w:p w14:paraId="656DE71F">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eastAsia="zh-CN" w:bidi="ar"/>
        </w:rPr>
        <w:t>单位开户银行</w:t>
      </w:r>
      <w:r>
        <w:rPr>
          <w:rFonts w:hint="eastAsia" w:asciiTheme="minorEastAsia" w:hAnsiTheme="minorEastAsia" w:eastAsiaTheme="minorEastAsia" w:cstheme="minorEastAsia"/>
          <w:color w:val="000000"/>
          <w:kern w:val="0"/>
          <w:sz w:val="24"/>
          <w:szCs w:val="24"/>
          <w:lang w:bidi="ar"/>
        </w:rPr>
        <w:t xml:space="preserve">：____________ </w:t>
      </w:r>
    </w:p>
    <w:p w14:paraId="01F78F03">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eastAsia="zh-CN" w:bidi="ar"/>
        </w:rPr>
        <w:t>单位银行账号</w:t>
      </w:r>
      <w:r>
        <w:rPr>
          <w:rFonts w:hint="eastAsia" w:asciiTheme="minorEastAsia" w:hAnsiTheme="minorEastAsia" w:eastAsiaTheme="minorEastAsia" w:cstheme="minorEastAsia"/>
          <w:color w:val="000000"/>
          <w:kern w:val="0"/>
          <w:sz w:val="24"/>
          <w:szCs w:val="24"/>
          <w:lang w:bidi="ar"/>
        </w:rPr>
        <w:t xml:space="preserve">：____________ </w:t>
      </w:r>
    </w:p>
    <w:p w14:paraId="4D2EF5F9">
      <w:pPr>
        <w:widowControl/>
        <w:spacing w:line="480" w:lineRule="auto"/>
        <w:jc w:val="left"/>
        <w:rPr>
          <w:rFonts w:hint="eastAsia" w:asciiTheme="minorEastAsia" w:hAnsiTheme="minorEastAsia" w:eastAsiaTheme="minorEastAsia" w:cstheme="minorEastAsia"/>
          <w:color w:val="000000"/>
          <w:kern w:val="0"/>
          <w:sz w:val="24"/>
          <w:szCs w:val="24"/>
          <w:lang w:bidi="ar"/>
        </w:rPr>
      </w:pPr>
    </w:p>
    <w:p w14:paraId="425BBE6C">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供应商签章：                     法人（委托代表）</w:t>
      </w:r>
      <w:r>
        <w:rPr>
          <w:rFonts w:hint="eastAsia" w:asciiTheme="minorEastAsia" w:hAnsiTheme="minorEastAsia" w:eastAsiaTheme="minorEastAsia" w:cstheme="minorEastAsia"/>
          <w:sz w:val="24"/>
          <w:szCs w:val="24"/>
        </w:rPr>
        <w:t>签字</w:t>
      </w:r>
      <w:r>
        <w:rPr>
          <w:rFonts w:hint="eastAsia" w:asciiTheme="minorEastAsia" w:hAnsiTheme="minorEastAsia" w:eastAsiaTheme="minorEastAsia" w:cstheme="minorEastAsia"/>
          <w:color w:val="000000"/>
          <w:kern w:val="0"/>
          <w:sz w:val="24"/>
          <w:szCs w:val="24"/>
          <w:lang w:bidi="ar"/>
        </w:rPr>
        <w:t xml:space="preserve">：  </w:t>
      </w:r>
    </w:p>
    <w:p w14:paraId="23862346">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年 月 日                         年 月 日 </w:t>
      </w:r>
    </w:p>
    <w:p w14:paraId="4DDF35FA">
      <w:pPr>
        <w:widowControl/>
        <w:spacing w:line="480" w:lineRule="auto"/>
        <w:jc w:val="left"/>
        <w:rPr>
          <w:rFonts w:hint="eastAsia" w:ascii="仿宋" w:hAnsi="仿宋" w:eastAsia="仿宋" w:cs="仿宋"/>
          <w:color w:val="000000"/>
          <w:kern w:val="0"/>
          <w:sz w:val="28"/>
          <w:szCs w:val="28"/>
          <w:lang w:bidi="ar"/>
        </w:rPr>
      </w:pPr>
    </w:p>
    <w:p w14:paraId="0C219CF6">
      <w:pPr>
        <w:widowControl/>
        <w:spacing w:line="480" w:lineRule="auto"/>
        <w:jc w:val="left"/>
        <w:rPr>
          <w:rFonts w:hint="eastAsia" w:asciiTheme="minorEastAsia" w:hAnsiTheme="minorEastAsia" w:eastAsiaTheme="minorEastAsia" w:cstheme="minorEastAsia"/>
          <w:color w:val="000000"/>
          <w:kern w:val="0"/>
          <w:sz w:val="24"/>
          <w:szCs w:val="24"/>
          <w:lang w:bidi="ar"/>
        </w:rPr>
      </w:pPr>
      <w:r>
        <w:rPr>
          <w:rFonts w:hint="eastAsia" w:ascii="仿宋" w:hAnsi="仿宋" w:eastAsia="仿宋" w:cs="仿宋"/>
          <w:color w:val="000000"/>
          <w:kern w:val="0"/>
          <w:sz w:val="24"/>
          <w:szCs w:val="24"/>
          <w:lang w:bidi="ar"/>
        </w:rPr>
        <w:t>附：</w:t>
      </w:r>
      <w:r>
        <w:rPr>
          <w:rFonts w:hint="eastAsia" w:asciiTheme="minorEastAsia" w:hAnsiTheme="minorEastAsia" w:eastAsiaTheme="minorEastAsia" w:cstheme="minorEastAsia"/>
          <w:color w:val="000000"/>
          <w:kern w:val="0"/>
          <w:sz w:val="24"/>
          <w:szCs w:val="24"/>
          <w:lang w:bidi="ar"/>
        </w:rPr>
        <w:t>法定代表人的身份证（正、反面）</w:t>
      </w:r>
    </w:p>
    <w:p w14:paraId="37C8B6A7">
      <w:pPr>
        <w:widowControl/>
        <w:spacing w:line="480" w:lineRule="auto"/>
        <w:ind w:firstLine="480" w:firstLineChars="200"/>
        <w:jc w:val="left"/>
        <w:rPr>
          <w:rFonts w:hint="eastAsia" w:ascii="仿宋" w:hAnsi="仿宋" w:eastAsia="仿宋" w:cs="仿宋"/>
          <w:sz w:val="24"/>
          <w:szCs w:val="24"/>
        </w:rPr>
      </w:pPr>
      <w:r>
        <w:rPr>
          <w:rFonts w:hint="eastAsia" w:asciiTheme="minorEastAsia" w:hAnsiTheme="minorEastAsia" w:eastAsiaTheme="minorEastAsia" w:cstheme="minorEastAsia"/>
          <w:color w:val="000000"/>
          <w:kern w:val="0"/>
          <w:sz w:val="24"/>
          <w:szCs w:val="24"/>
          <w:lang w:bidi="ar"/>
        </w:rPr>
        <w:t>被委托人的身份证复印件（正、反面）</w:t>
      </w:r>
      <w:r>
        <w:rPr>
          <w:rFonts w:hint="eastAsia" w:ascii="仿宋" w:hAnsi="仿宋" w:eastAsia="仿宋" w:cs="仿宋"/>
          <w:color w:val="000000"/>
          <w:kern w:val="0"/>
          <w:sz w:val="24"/>
          <w:szCs w:val="24"/>
          <w:lang w:bidi="ar"/>
        </w:rPr>
        <w:t xml:space="preserve"> </w:t>
      </w:r>
    </w:p>
    <w:p w14:paraId="51E2CED5">
      <w:pPr>
        <w:widowControl/>
        <w:spacing w:line="480" w:lineRule="auto"/>
        <w:jc w:val="left"/>
        <w:rPr>
          <w:rFonts w:hint="default" w:asciiTheme="minorEastAsia" w:hAnsiTheme="minorEastAsia" w:eastAsiaTheme="minorEastAsia" w:cstheme="minorEastAsia"/>
          <w:b/>
          <w:bCs/>
          <w:color w:val="000000"/>
          <w:kern w:val="0"/>
          <w:sz w:val="24"/>
          <w:szCs w:val="24"/>
          <w:lang w:val="en-US" w:eastAsia="zh-CN" w:bidi="ar"/>
        </w:rPr>
      </w:pPr>
      <w:r>
        <w:rPr>
          <w:rFonts w:hint="eastAsia" w:asciiTheme="minorEastAsia" w:hAnsiTheme="minorEastAsia" w:eastAsiaTheme="minorEastAsia" w:cstheme="minorEastAsia"/>
          <w:b/>
          <w:bCs/>
          <w:color w:val="000000"/>
          <w:kern w:val="0"/>
          <w:sz w:val="24"/>
          <w:szCs w:val="24"/>
          <w:lang w:bidi="ar"/>
        </w:rPr>
        <w:t>说明：法定代表人参加采购，不用提供委托（授权）书</w:t>
      </w:r>
      <w:r>
        <w:rPr>
          <w:rFonts w:hint="eastAsia" w:asciiTheme="minorEastAsia" w:hAnsiTheme="minorEastAsia" w:eastAsiaTheme="minorEastAsia" w:cstheme="minorEastAsia"/>
          <w:b/>
          <w:bCs/>
          <w:color w:val="000000"/>
          <w:kern w:val="0"/>
          <w:sz w:val="24"/>
          <w:szCs w:val="24"/>
          <w:lang w:eastAsia="zh-CN" w:bidi="ar"/>
        </w:rPr>
        <w:t>，</w:t>
      </w:r>
      <w:r>
        <w:rPr>
          <w:rFonts w:hint="eastAsia" w:asciiTheme="minorEastAsia" w:hAnsiTheme="minorEastAsia" w:eastAsiaTheme="minorEastAsia" w:cstheme="minorEastAsia"/>
          <w:b/>
          <w:bCs/>
          <w:color w:val="000000"/>
          <w:kern w:val="0"/>
          <w:sz w:val="24"/>
          <w:szCs w:val="24"/>
          <w:lang w:val="en-US" w:eastAsia="zh-CN" w:bidi="ar"/>
        </w:rPr>
        <w:t>提供法定代表人证明书</w:t>
      </w:r>
    </w:p>
    <w:p w14:paraId="31488D6C">
      <w:pPr>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br w:type="page"/>
      </w:r>
    </w:p>
    <w:p w14:paraId="3020A890">
      <w:pPr>
        <w:jc w:val="center"/>
        <w:rPr>
          <w:rFonts w:hint="eastAsia" w:ascii="宋体" w:hAnsi="宋体" w:eastAsia="宋体" w:cs="宋体"/>
          <w:sz w:val="30"/>
          <w:szCs w:val="30"/>
        </w:rPr>
      </w:pPr>
      <w:r>
        <w:rPr>
          <w:rFonts w:hint="eastAsia" w:ascii="宋体" w:hAnsi="宋体" w:eastAsia="宋体" w:cs="宋体"/>
          <w:b/>
          <w:bCs/>
          <w:sz w:val="30"/>
          <w:szCs w:val="30"/>
        </w:rPr>
        <w:t>法定代表人证明书</w:t>
      </w:r>
    </w:p>
    <w:p w14:paraId="0A032A42">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江西省妇女儿童医学中心： </w:t>
      </w:r>
    </w:p>
    <w:p w14:paraId="5336FCAC">
      <w:pPr>
        <w:widowControl/>
        <w:spacing w:line="480" w:lineRule="auto"/>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u w:val="single"/>
          <w:lang w:bidi="ar"/>
        </w:rPr>
        <w:t xml:space="preserve">（法定代表人姓名） </w:t>
      </w:r>
      <w:r>
        <w:rPr>
          <w:rFonts w:hint="eastAsia" w:asciiTheme="minorEastAsia" w:hAnsiTheme="minorEastAsia" w:eastAsiaTheme="minorEastAsia" w:cstheme="minorEastAsia"/>
          <w:color w:val="000000"/>
          <w:kern w:val="0"/>
          <w:sz w:val="24"/>
          <w:szCs w:val="24"/>
          <w:lang w:bidi="ar"/>
        </w:rPr>
        <w:t>现任我单位</w:t>
      </w:r>
      <w:r>
        <w:rPr>
          <w:rFonts w:hint="eastAsia" w:asciiTheme="minorEastAsia" w:hAnsiTheme="minorEastAsia" w:eastAsiaTheme="minorEastAsia" w:cstheme="minorEastAsia"/>
          <w:color w:val="000000"/>
          <w:kern w:val="0"/>
          <w:sz w:val="24"/>
          <w:szCs w:val="24"/>
          <w:u w:val="single"/>
          <w:lang w:val="en-US" w:eastAsia="zh-CN" w:bidi="ar"/>
        </w:rPr>
        <w:t xml:space="preserve">         </w:t>
      </w:r>
      <w:r>
        <w:rPr>
          <w:rFonts w:hint="eastAsia" w:asciiTheme="minorEastAsia" w:hAnsiTheme="minorEastAsia" w:eastAsiaTheme="minorEastAsia" w:cstheme="minorEastAsia"/>
          <w:color w:val="000000"/>
          <w:kern w:val="0"/>
          <w:sz w:val="24"/>
          <w:szCs w:val="24"/>
          <w:u w:val="single"/>
          <w:lang w:bidi="ar"/>
        </w:rPr>
        <w:t xml:space="preserve"> </w:t>
      </w:r>
      <w:r>
        <w:rPr>
          <w:rFonts w:hint="eastAsia" w:asciiTheme="minorEastAsia" w:hAnsiTheme="minorEastAsia" w:eastAsiaTheme="minorEastAsia" w:cstheme="minorEastAsia"/>
          <w:color w:val="000000"/>
          <w:kern w:val="0"/>
          <w:sz w:val="24"/>
          <w:szCs w:val="24"/>
          <w:lang w:bidi="ar"/>
        </w:rPr>
        <w:t>职务，为法定代表人，特此证明。</w:t>
      </w:r>
    </w:p>
    <w:p w14:paraId="7318133A">
      <w:pPr>
        <w:widowControl/>
        <w:spacing w:line="480" w:lineRule="auto"/>
        <w:ind w:firstLine="480" w:firstLineChars="200"/>
        <w:jc w:val="left"/>
        <w:rPr>
          <w:rFonts w:hint="eastAsia" w:asciiTheme="minorEastAsia" w:hAnsiTheme="minorEastAsia" w:eastAsiaTheme="minorEastAsia" w:cstheme="minorEastAsia"/>
          <w:color w:val="000000"/>
          <w:kern w:val="0"/>
          <w:sz w:val="24"/>
          <w:szCs w:val="24"/>
          <w:lang w:bidi="ar"/>
        </w:rPr>
      </w:pPr>
    </w:p>
    <w:p w14:paraId="0784C380">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法定代表人基本情况： </w:t>
      </w:r>
    </w:p>
    <w:p w14:paraId="4DEC106E">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姓名：____________ </w:t>
      </w:r>
    </w:p>
    <w:p w14:paraId="1F915D44">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性别：____________ </w:t>
      </w:r>
    </w:p>
    <w:p w14:paraId="4EA44EC4">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年龄：____________ </w:t>
      </w:r>
    </w:p>
    <w:p w14:paraId="554EFDC4">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身份证号：____________ </w:t>
      </w:r>
    </w:p>
    <w:p w14:paraId="249528FC">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详细通讯地址：____________ </w:t>
      </w:r>
    </w:p>
    <w:p w14:paraId="59270788">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电话：____________ </w:t>
      </w:r>
    </w:p>
    <w:p w14:paraId="20393978">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eastAsia="zh-CN" w:bidi="ar"/>
        </w:rPr>
        <w:t>单位开户银行</w:t>
      </w:r>
      <w:r>
        <w:rPr>
          <w:rFonts w:hint="eastAsia" w:asciiTheme="minorEastAsia" w:hAnsiTheme="minorEastAsia" w:eastAsiaTheme="minorEastAsia" w:cstheme="minorEastAsia"/>
          <w:color w:val="000000"/>
          <w:kern w:val="0"/>
          <w:sz w:val="24"/>
          <w:szCs w:val="24"/>
          <w:lang w:bidi="ar"/>
        </w:rPr>
        <w:t xml:space="preserve">：____________ </w:t>
      </w:r>
    </w:p>
    <w:p w14:paraId="48385B4F">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eastAsia="zh-CN" w:bidi="ar"/>
        </w:rPr>
        <w:t>单位银行账号</w:t>
      </w:r>
      <w:r>
        <w:rPr>
          <w:rFonts w:hint="eastAsia" w:asciiTheme="minorEastAsia" w:hAnsiTheme="minorEastAsia" w:eastAsiaTheme="minorEastAsia" w:cstheme="minorEastAsia"/>
          <w:color w:val="000000"/>
          <w:kern w:val="0"/>
          <w:sz w:val="24"/>
          <w:szCs w:val="24"/>
          <w:lang w:bidi="ar"/>
        </w:rPr>
        <w:t xml:space="preserve">：____________ </w:t>
      </w:r>
    </w:p>
    <w:p w14:paraId="443C70FB">
      <w:pPr>
        <w:widowControl/>
        <w:spacing w:line="480" w:lineRule="auto"/>
        <w:jc w:val="left"/>
        <w:rPr>
          <w:rFonts w:hint="eastAsia" w:asciiTheme="minorEastAsia" w:hAnsiTheme="minorEastAsia" w:eastAsiaTheme="minorEastAsia" w:cstheme="minorEastAsia"/>
          <w:color w:val="000000"/>
          <w:kern w:val="0"/>
          <w:sz w:val="24"/>
          <w:szCs w:val="24"/>
          <w:lang w:bidi="ar"/>
        </w:rPr>
      </w:pPr>
    </w:p>
    <w:p w14:paraId="06E93527">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供应商签章：                     法定代表人</w:t>
      </w:r>
      <w:r>
        <w:rPr>
          <w:rFonts w:hint="eastAsia" w:asciiTheme="minorEastAsia" w:hAnsiTheme="minorEastAsia" w:eastAsiaTheme="minorEastAsia" w:cstheme="minorEastAsia"/>
          <w:sz w:val="24"/>
          <w:szCs w:val="24"/>
        </w:rPr>
        <w:t>签字</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或签章</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color w:val="000000"/>
          <w:kern w:val="0"/>
          <w:sz w:val="24"/>
          <w:szCs w:val="24"/>
          <w:lang w:bidi="ar"/>
        </w:rPr>
        <w:t xml:space="preserve">：  </w:t>
      </w:r>
    </w:p>
    <w:p w14:paraId="406D4309">
      <w:pPr>
        <w:widowControl/>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年 月 日                         年 月 日 </w:t>
      </w:r>
    </w:p>
    <w:p w14:paraId="0A439633">
      <w:pPr>
        <w:widowControl/>
        <w:spacing w:line="480" w:lineRule="auto"/>
        <w:jc w:val="left"/>
        <w:rPr>
          <w:rFonts w:hint="eastAsia" w:ascii="仿宋" w:hAnsi="仿宋" w:eastAsia="仿宋" w:cs="仿宋"/>
          <w:color w:val="000000"/>
          <w:kern w:val="0"/>
          <w:sz w:val="28"/>
          <w:szCs w:val="28"/>
          <w:lang w:bidi="ar"/>
        </w:rPr>
      </w:pPr>
    </w:p>
    <w:p w14:paraId="1B75E494">
      <w:pPr>
        <w:widowControl/>
        <w:spacing w:line="480" w:lineRule="auto"/>
        <w:jc w:val="left"/>
        <w:rPr>
          <w:rFonts w:hint="eastAsia" w:asciiTheme="minorEastAsia" w:hAnsiTheme="minorEastAsia" w:eastAsiaTheme="minorEastAsia" w:cstheme="minorEastAsia"/>
          <w:color w:val="000000"/>
          <w:kern w:val="0"/>
          <w:sz w:val="24"/>
          <w:szCs w:val="24"/>
          <w:lang w:bidi="ar"/>
        </w:rPr>
      </w:pPr>
      <w:r>
        <w:rPr>
          <w:rFonts w:hint="eastAsia" w:ascii="仿宋" w:hAnsi="仿宋" w:eastAsia="仿宋" w:cs="仿宋"/>
          <w:color w:val="000000"/>
          <w:kern w:val="0"/>
          <w:sz w:val="24"/>
          <w:szCs w:val="24"/>
          <w:lang w:bidi="ar"/>
        </w:rPr>
        <w:t>附：</w:t>
      </w:r>
      <w:r>
        <w:rPr>
          <w:rFonts w:hint="eastAsia" w:asciiTheme="minorEastAsia" w:hAnsiTheme="minorEastAsia" w:eastAsiaTheme="minorEastAsia" w:cstheme="minorEastAsia"/>
          <w:color w:val="000000"/>
          <w:kern w:val="0"/>
          <w:sz w:val="24"/>
          <w:szCs w:val="24"/>
          <w:lang w:bidi="ar"/>
        </w:rPr>
        <w:t>法定代表人的身份证（正、反面）</w:t>
      </w:r>
    </w:p>
    <w:p w14:paraId="2C9FB747">
      <w:pP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br w:type="page"/>
      </w:r>
    </w:p>
    <w:p w14:paraId="20178221">
      <w:pPr>
        <w:keepNext w:val="0"/>
        <w:keepLines w:val="0"/>
        <w:pageBreakBefore w:val="0"/>
        <w:widowControl w:val="0"/>
        <w:kinsoku/>
        <w:wordWrap/>
        <w:overflowPunct/>
        <w:topLinePunct w:val="0"/>
        <w:autoSpaceDE/>
        <w:autoSpaceDN/>
        <w:bidi w:val="0"/>
        <w:adjustRightInd/>
        <w:snapToGrid/>
        <w:spacing w:before="78" w:line="360" w:lineRule="auto"/>
        <w:jc w:val="both"/>
        <w:textAlignment w:val="auto"/>
        <w:outlineLvl w:val="1"/>
        <w:rPr>
          <w:rFonts w:ascii="宋体" w:hAnsi="宋体" w:eastAsia="宋体" w:cs="宋体"/>
          <w:b/>
          <w:bCs/>
          <w:spacing w:val="-3"/>
          <w:sz w:val="24"/>
          <w:szCs w:val="24"/>
        </w:rPr>
      </w:pPr>
      <w:r>
        <w:rPr>
          <w:rFonts w:hint="eastAsia" w:ascii="宋体" w:hAnsi="宋体" w:eastAsia="宋体" w:cs="宋体"/>
          <w:b/>
          <w:bCs/>
          <w:sz w:val="24"/>
          <w:szCs w:val="24"/>
          <w:lang w:eastAsia="zh-CN"/>
        </w:rPr>
        <w:t>附件</w:t>
      </w:r>
      <w:r>
        <w:rPr>
          <w:rFonts w:hint="eastAsia" w:ascii="宋体" w:hAnsi="宋体" w:eastAsia="宋体" w:cs="宋体"/>
          <w:b/>
          <w:bCs/>
          <w:sz w:val="24"/>
          <w:szCs w:val="24"/>
          <w:lang w:val="en-US" w:eastAsia="zh-CN"/>
        </w:rPr>
        <w:t>5：</w:t>
      </w:r>
      <w:r>
        <w:rPr>
          <w:rFonts w:ascii="宋体" w:hAnsi="宋体" w:eastAsia="宋体" w:cs="宋体"/>
          <w:b/>
          <w:bCs/>
          <w:spacing w:val="-3"/>
          <w:sz w:val="24"/>
          <w:szCs w:val="24"/>
        </w:rPr>
        <w:t>资格证明文件</w:t>
      </w:r>
    </w:p>
    <w:p w14:paraId="105746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sz w:val="24"/>
          <w:szCs w:val="24"/>
        </w:rPr>
      </w:pPr>
      <w:bookmarkStart w:id="5" w:name="bookmark94"/>
      <w:bookmarkEnd w:id="5"/>
      <w:r>
        <w:rPr>
          <w:rFonts w:hint="eastAsia" w:ascii="宋体" w:hAnsi="宋体" w:eastAsia="宋体" w:cs="宋体"/>
          <w:b/>
          <w:bCs/>
          <w:sz w:val="30"/>
          <w:szCs w:val="30"/>
        </w:rPr>
        <w:t>投标人资格信用承诺函</w:t>
      </w:r>
    </w:p>
    <w:p w14:paraId="628B0C63">
      <w:pPr>
        <w:keepNext w:val="0"/>
        <w:keepLines w:val="0"/>
        <w:pageBreakBefore w:val="0"/>
        <w:widowControl w:val="0"/>
        <w:kinsoku/>
        <w:wordWrap/>
        <w:overflowPunct/>
        <w:topLinePunct w:val="0"/>
        <w:autoSpaceDE/>
        <w:autoSpaceDN/>
        <w:bidi w:val="0"/>
        <w:adjustRightInd/>
        <w:snapToGrid/>
        <w:spacing w:before="94" w:line="240" w:lineRule="auto"/>
        <w:ind w:left="476"/>
        <w:textAlignment w:val="auto"/>
        <w:rPr>
          <w:rFonts w:ascii="宋体" w:hAnsi="宋体" w:eastAsia="宋体" w:cs="宋体"/>
          <w:sz w:val="24"/>
          <w:szCs w:val="24"/>
        </w:rPr>
      </w:pPr>
      <w:r>
        <w:rPr>
          <w:rFonts w:ascii="宋体" w:hAnsi="宋体" w:eastAsia="宋体" w:cs="宋体"/>
          <w:spacing w:val="-2"/>
          <w:sz w:val="24"/>
          <w:szCs w:val="24"/>
        </w:rPr>
        <w:t>致</w:t>
      </w:r>
      <w:r>
        <w:rPr>
          <w:rFonts w:hint="eastAsia" w:ascii="宋体" w:hAnsi="宋体" w:eastAsia="宋体" w:cs="宋体"/>
          <w:spacing w:val="-2"/>
          <w:sz w:val="24"/>
          <w:szCs w:val="24"/>
          <w:lang w:val="en-US" w:eastAsia="zh-CN"/>
        </w:rPr>
        <w:t>江西省妇女儿童医学中心</w:t>
      </w:r>
      <w:r>
        <w:rPr>
          <w:rFonts w:ascii="宋体" w:hAnsi="宋体" w:eastAsia="宋体" w:cs="宋体"/>
          <w:spacing w:val="1"/>
          <w:sz w:val="24"/>
          <w:szCs w:val="24"/>
        </w:rPr>
        <w:t>：</w:t>
      </w:r>
    </w:p>
    <w:p w14:paraId="216C0DC3">
      <w:pPr>
        <w:keepNext w:val="0"/>
        <w:keepLines w:val="0"/>
        <w:pageBreakBefore w:val="0"/>
        <w:widowControl w:val="0"/>
        <w:kinsoku/>
        <w:wordWrap/>
        <w:overflowPunct/>
        <w:topLinePunct w:val="0"/>
        <w:autoSpaceDE/>
        <w:autoSpaceDN/>
        <w:bidi w:val="0"/>
        <w:adjustRightInd/>
        <w:snapToGrid/>
        <w:spacing w:before="76" w:line="240" w:lineRule="auto"/>
        <w:ind w:left="478"/>
        <w:textAlignment w:val="auto"/>
        <w:rPr>
          <w:rFonts w:ascii="宋体" w:hAnsi="宋体" w:eastAsia="宋体" w:cs="宋体"/>
          <w:sz w:val="24"/>
          <w:szCs w:val="24"/>
        </w:rPr>
      </w:pPr>
      <w:r>
        <w:rPr>
          <w:rFonts w:ascii="宋体" w:hAnsi="宋体" w:eastAsia="宋体" w:cs="宋体"/>
          <w:spacing w:val="-3"/>
          <w:sz w:val="24"/>
          <w:szCs w:val="24"/>
        </w:rPr>
        <w:t>单位名称（自然人姓名</w:t>
      </w:r>
      <w:r>
        <w:rPr>
          <w:rFonts w:ascii="宋体" w:hAnsi="宋体" w:eastAsia="宋体" w:cs="宋体"/>
          <w:spacing w:val="4"/>
          <w:sz w:val="24"/>
          <w:szCs w:val="24"/>
        </w:rPr>
        <w:t>）：</w:t>
      </w:r>
    </w:p>
    <w:p w14:paraId="78BCAF90">
      <w:pPr>
        <w:keepNext w:val="0"/>
        <w:keepLines w:val="0"/>
        <w:pageBreakBefore w:val="0"/>
        <w:widowControl w:val="0"/>
        <w:kinsoku/>
        <w:wordWrap/>
        <w:overflowPunct/>
        <w:topLinePunct w:val="0"/>
        <w:autoSpaceDE/>
        <w:autoSpaceDN/>
        <w:bidi w:val="0"/>
        <w:adjustRightInd/>
        <w:snapToGrid/>
        <w:spacing w:before="74" w:line="240" w:lineRule="auto"/>
        <w:ind w:left="481"/>
        <w:textAlignment w:val="auto"/>
        <w:rPr>
          <w:rFonts w:ascii="宋体" w:hAnsi="宋体" w:eastAsia="宋体" w:cs="宋体"/>
          <w:sz w:val="24"/>
          <w:szCs w:val="24"/>
        </w:rPr>
      </w:pPr>
      <w:r>
        <w:rPr>
          <w:rFonts w:ascii="宋体" w:hAnsi="宋体" w:eastAsia="宋体" w:cs="宋体"/>
          <w:spacing w:val="-2"/>
          <w:sz w:val="24"/>
          <w:szCs w:val="24"/>
        </w:rPr>
        <w:t>统一社会信用代码（身份证号码）：</w:t>
      </w:r>
    </w:p>
    <w:p w14:paraId="2592FEBD">
      <w:pPr>
        <w:keepNext w:val="0"/>
        <w:keepLines w:val="0"/>
        <w:pageBreakBefore w:val="0"/>
        <w:widowControl w:val="0"/>
        <w:kinsoku/>
        <w:wordWrap/>
        <w:overflowPunct/>
        <w:topLinePunct w:val="0"/>
        <w:autoSpaceDE/>
        <w:autoSpaceDN/>
        <w:bidi w:val="0"/>
        <w:adjustRightInd/>
        <w:snapToGrid/>
        <w:spacing w:before="76" w:line="240" w:lineRule="auto"/>
        <w:ind w:left="477"/>
        <w:textAlignment w:val="auto"/>
        <w:rPr>
          <w:rFonts w:ascii="宋体" w:hAnsi="宋体" w:eastAsia="宋体" w:cs="宋体"/>
          <w:sz w:val="24"/>
          <w:szCs w:val="24"/>
        </w:rPr>
      </w:pPr>
      <w:r>
        <w:rPr>
          <w:rFonts w:ascii="宋体" w:hAnsi="宋体" w:eastAsia="宋体" w:cs="宋体"/>
          <w:spacing w:val="-2"/>
          <w:sz w:val="24"/>
          <w:szCs w:val="24"/>
        </w:rPr>
        <w:t>法定代表人（负责人）：</w:t>
      </w:r>
    </w:p>
    <w:p w14:paraId="67CD3089">
      <w:pPr>
        <w:keepNext w:val="0"/>
        <w:keepLines w:val="0"/>
        <w:pageBreakBefore w:val="0"/>
        <w:widowControl w:val="0"/>
        <w:kinsoku/>
        <w:wordWrap/>
        <w:overflowPunct/>
        <w:topLinePunct w:val="0"/>
        <w:autoSpaceDE/>
        <w:autoSpaceDN/>
        <w:bidi w:val="0"/>
        <w:adjustRightInd/>
        <w:snapToGrid/>
        <w:spacing w:before="75" w:line="240" w:lineRule="auto"/>
        <w:ind w:left="477"/>
        <w:textAlignment w:val="auto"/>
        <w:rPr>
          <w:rFonts w:ascii="宋体" w:hAnsi="宋体" w:eastAsia="宋体" w:cs="宋体"/>
          <w:sz w:val="24"/>
          <w:szCs w:val="24"/>
        </w:rPr>
      </w:pPr>
      <w:r>
        <w:rPr>
          <w:rFonts w:ascii="宋体" w:hAnsi="宋体" w:eastAsia="宋体" w:cs="宋体"/>
          <w:spacing w:val="-3"/>
          <w:sz w:val="24"/>
          <w:szCs w:val="24"/>
        </w:rPr>
        <w:t>联系地址和电话：</w:t>
      </w:r>
    </w:p>
    <w:p w14:paraId="65FE5ABA">
      <w:pPr>
        <w:keepNext w:val="0"/>
        <w:keepLines w:val="0"/>
        <w:pageBreakBefore w:val="0"/>
        <w:widowControl w:val="0"/>
        <w:kinsoku/>
        <w:wordWrap/>
        <w:overflowPunct/>
        <w:topLinePunct w:val="0"/>
        <w:autoSpaceDE/>
        <w:autoSpaceDN/>
        <w:bidi w:val="0"/>
        <w:adjustRightInd/>
        <w:snapToGrid/>
        <w:spacing w:before="72" w:line="240" w:lineRule="auto"/>
        <w:ind w:left="1" w:right="156" w:firstLine="476"/>
        <w:jc w:val="both"/>
        <w:textAlignment w:val="auto"/>
        <w:rPr>
          <w:rFonts w:ascii="宋体" w:hAnsi="宋体" w:eastAsia="宋体" w:cs="宋体"/>
          <w:sz w:val="24"/>
          <w:szCs w:val="24"/>
        </w:rPr>
      </w:pPr>
      <w:r>
        <w:rPr>
          <w:rFonts w:ascii="宋体" w:hAnsi="宋体" w:eastAsia="宋体" w:cs="宋体"/>
          <w:spacing w:val="-3"/>
          <w:sz w:val="24"/>
          <w:szCs w:val="24"/>
        </w:rPr>
        <w:t>我单位（本人）</w:t>
      </w:r>
      <w:r>
        <w:rPr>
          <w:rFonts w:ascii="宋体" w:hAnsi="宋体" w:eastAsia="宋体" w:cs="宋体"/>
          <w:spacing w:val="-61"/>
          <w:sz w:val="24"/>
          <w:szCs w:val="24"/>
        </w:rPr>
        <w:t xml:space="preserve"> </w:t>
      </w:r>
      <w:r>
        <w:rPr>
          <w:rFonts w:ascii="宋体" w:hAnsi="宋体" w:eastAsia="宋体" w:cs="宋体"/>
          <w:spacing w:val="-3"/>
          <w:sz w:val="24"/>
          <w:szCs w:val="24"/>
        </w:rPr>
        <w:t>自愿参加</w:t>
      </w:r>
      <w:r>
        <w:rPr>
          <w:rFonts w:hint="eastAsia" w:ascii="宋体" w:hAnsi="宋体" w:eastAsia="宋体" w:cs="宋体"/>
          <w:spacing w:val="-3"/>
          <w:sz w:val="24"/>
          <w:szCs w:val="24"/>
        </w:rPr>
        <w:t>贵院组织的</w:t>
      </w:r>
      <w:r>
        <w:rPr>
          <w:rFonts w:hint="eastAsia" w:ascii="宋体" w:hAnsi="宋体" w:eastAsia="宋体" w:cs="宋体"/>
          <w:spacing w:val="-3"/>
          <w:sz w:val="24"/>
          <w:szCs w:val="24"/>
          <w:u w:val="single"/>
        </w:rPr>
        <w:t xml:space="preserve">   </w:t>
      </w:r>
      <w:r>
        <w:rPr>
          <w:rFonts w:hint="eastAsia" w:ascii="宋体" w:hAnsi="宋体" w:cs="宋体"/>
          <w:spacing w:val="-3"/>
          <w:sz w:val="24"/>
          <w:szCs w:val="24"/>
          <w:u w:val="single"/>
          <w:lang w:val="en-US" w:eastAsia="zh-CN"/>
        </w:rPr>
        <w:t xml:space="preserve"> </w:t>
      </w:r>
      <w:r>
        <w:rPr>
          <w:rFonts w:hint="eastAsia" w:ascii="宋体" w:hAnsi="宋体" w:eastAsia="宋体" w:cs="宋体"/>
          <w:spacing w:val="-3"/>
          <w:sz w:val="24"/>
          <w:szCs w:val="24"/>
          <w:u w:val="single"/>
        </w:rPr>
        <w:t xml:space="preserve">     </w:t>
      </w:r>
      <w:r>
        <w:rPr>
          <w:rFonts w:hint="eastAsia" w:ascii="宋体" w:hAnsi="宋体" w:eastAsia="宋体" w:cs="宋体"/>
          <w:spacing w:val="-3"/>
          <w:sz w:val="24"/>
          <w:szCs w:val="24"/>
        </w:rPr>
        <w:t>（项目名称、项目编号）的</w:t>
      </w:r>
      <w:r>
        <w:rPr>
          <w:rFonts w:ascii="宋体" w:hAnsi="宋体" w:eastAsia="宋体" w:cs="宋体"/>
          <w:spacing w:val="-3"/>
          <w:sz w:val="24"/>
          <w:szCs w:val="24"/>
        </w:rPr>
        <w:t>采购活动，严格遵守《中华人民共和国政府采购</w:t>
      </w:r>
      <w:r>
        <w:rPr>
          <w:rFonts w:ascii="宋体" w:hAnsi="宋体" w:eastAsia="宋体" w:cs="宋体"/>
          <w:spacing w:val="-1"/>
          <w:sz w:val="24"/>
          <w:szCs w:val="24"/>
        </w:rPr>
        <w:t>法》及相关法律法规，坚守公开、公平、公正和诚实信用等原则</w:t>
      </w:r>
      <w:r>
        <w:rPr>
          <w:rFonts w:ascii="宋体" w:hAnsi="宋体" w:eastAsia="宋体" w:cs="宋体"/>
          <w:spacing w:val="-2"/>
          <w:sz w:val="24"/>
          <w:szCs w:val="24"/>
        </w:rPr>
        <w:t>，依法诚信经营，并郑</w:t>
      </w:r>
      <w:r>
        <w:rPr>
          <w:rFonts w:ascii="宋体" w:hAnsi="宋体" w:eastAsia="宋体" w:cs="宋体"/>
          <w:spacing w:val="-4"/>
          <w:sz w:val="24"/>
          <w:szCs w:val="24"/>
        </w:rPr>
        <w:t>重承诺：</w:t>
      </w:r>
    </w:p>
    <w:p w14:paraId="1B38127F">
      <w:pPr>
        <w:keepNext w:val="0"/>
        <w:keepLines w:val="0"/>
        <w:pageBreakBefore w:val="0"/>
        <w:widowControl w:val="0"/>
        <w:kinsoku/>
        <w:wordWrap/>
        <w:overflowPunct/>
        <w:topLinePunct w:val="0"/>
        <w:autoSpaceDE/>
        <w:autoSpaceDN/>
        <w:bidi w:val="0"/>
        <w:adjustRightInd/>
        <w:snapToGrid/>
        <w:spacing w:before="2" w:line="240" w:lineRule="auto"/>
        <w:ind w:left="1" w:right="160" w:firstLine="485"/>
        <w:textAlignment w:val="auto"/>
        <w:rPr>
          <w:rFonts w:ascii="宋体" w:hAnsi="宋体" w:eastAsia="宋体" w:cs="宋体"/>
          <w:sz w:val="24"/>
          <w:szCs w:val="24"/>
        </w:rPr>
      </w:pPr>
      <w:r>
        <w:rPr>
          <w:rFonts w:ascii="宋体" w:hAnsi="宋体" w:eastAsia="宋体" w:cs="宋体"/>
          <w:spacing w:val="-2"/>
          <w:sz w:val="24"/>
          <w:szCs w:val="24"/>
        </w:rPr>
        <w:t>（一）我单位（本人）符合采购文件要求以及《中华人民共和国政府采购法》第二十二条规定的条件：</w:t>
      </w:r>
    </w:p>
    <w:p w14:paraId="5747E7B7">
      <w:pPr>
        <w:keepNext w:val="0"/>
        <w:keepLines w:val="0"/>
        <w:pageBreakBefore w:val="0"/>
        <w:widowControl w:val="0"/>
        <w:kinsoku/>
        <w:wordWrap/>
        <w:overflowPunct/>
        <w:topLinePunct w:val="0"/>
        <w:autoSpaceDE/>
        <w:autoSpaceDN/>
        <w:bidi w:val="0"/>
        <w:adjustRightInd/>
        <w:snapToGrid/>
        <w:spacing w:before="1" w:line="240" w:lineRule="auto"/>
        <w:ind w:left="493"/>
        <w:textAlignment w:val="auto"/>
        <w:rPr>
          <w:rFonts w:ascii="宋体" w:hAnsi="宋体" w:eastAsia="宋体" w:cs="宋体"/>
          <w:sz w:val="24"/>
          <w:szCs w:val="24"/>
        </w:rPr>
      </w:pPr>
      <w:r>
        <w:rPr>
          <w:rFonts w:ascii="宋体" w:hAnsi="宋体" w:eastAsia="宋体" w:cs="宋体"/>
          <w:spacing w:val="-3"/>
          <w:sz w:val="24"/>
          <w:szCs w:val="24"/>
        </w:rPr>
        <w:t>1、具有独立承担民事责任的能力；</w:t>
      </w:r>
    </w:p>
    <w:p w14:paraId="7C696C58">
      <w:pPr>
        <w:keepNext w:val="0"/>
        <w:keepLines w:val="0"/>
        <w:pageBreakBefore w:val="0"/>
        <w:widowControl w:val="0"/>
        <w:kinsoku/>
        <w:wordWrap/>
        <w:overflowPunct/>
        <w:topLinePunct w:val="0"/>
        <w:autoSpaceDE/>
        <w:autoSpaceDN/>
        <w:bidi w:val="0"/>
        <w:adjustRightInd/>
        <w:snapToGrid/>
        <w:spacing w:before="74" w:line="240" w:lineRule="auto"/>
        <w:ind w:left="479"/>
        <w:textAlignment w:val="auto"/>
        <w:rPr>
          <w:rFonts w:ascii="宋体" w:hAnsi="宋体" w:eastAsia="宋体" w:cs="宋体"/>
          <w:sz w:val="24"/>
          <w:szCs w:val="24"/>
        </w:rPr>
      </w:pPr>
      <w:r>
        <w:rPr>
          <w:rFonts w:ascii="宋体" w:hAnsi="宋体" w:eastAsia="宋体" w:cs="宋体"/>
          <w:spacing w:val="-2"/>
          <w:sz w:val="24"/>
          <w:szCs w:val="24"/>
        </w:rPr>
        <w:t>2、具有良好的商业信誉和健全的财务会计制度；</w:t>
      </w:r>
    </w:p>
    <w:p w14:paraId="15C852C7">
      <w:pPr>
        <w:keepNext w:val="0"/>
        <w:keepLines w:val="0"/>
        <w:pageBreakBefore w:val="0"/>
        <w:widowControl w:val="0"/>
        <w:kinsoku/>
        <w:wordWrap/>
        <w:overflowPunct/>
        <w:topLinePunct w:val="0"/>
        <w:autoSpaceDE/>
        <w:autoSpaceDN/>
        <w:bidi w:val="0"/>
        <w:adjustRightInd/>
        <w:snapToGrid/>
        <w:spacing w:before="76" w:line="240" w:lineRule="auto"/>
        <w:ind w:left="480"/>
        <w:textAlignment w:val="auto"/>
        <w:rPr>
          <w:rFonts w:ascii="宋体" w:hAnsi="宋体" w:eastAsia="宋体" w:cs="宋体"/>
          <w:sz w:val="24"/>
          <w:szCs w:val="24"/>
        </w:rPr>
      </w:pPr>
      <w:r>
        <w:rPr>
          <w:rFonts w:ascii="宋体" w:hAnsi="宋体" w:eastAsia="宋体" w:cs="宋体"/>
          <w:spacing w:val="-2"/>
          <w:sz w:val="24"/>
          <w:szCs w:val="24"/>
        </w:rPr>
        <w:t>3、具有履行合同所必需的设备和专业技术能力；</w:t>
      </w:r>
    </w:p>
    <w:p w14:paraId="6CA472EC">
      <w:pPr>
        <w:keepNext w:val="0"/>
        <w:keepLines w:val="0"/>
        <w:pageBreakBefore w:val="0"/>
        <w:widowControl w:val="0"/>
        <w:kinsoku/>
        <w:wordWrap/>
        <w:overflowPunct/>
        <w:topLinePunct w:val="0"/>
        <w:autoSpaceDE/>
        <w:autoSpaceDN/>
        <w:bidi w:val="0"/>
        <w:adjustRightInd/>
        <w:snapToGrid/>
        <w:spacing w:before="75" w:line="240" w:lineRule="auto"/>
        <w:ind w:left="475"/>
        <w:textAlignment w:val="auto"/>
        <w:rPr>
          <w:rFonts w:ascii="宋体" w:hAnsi="宋体" w:eastAsia="宋体" w:cs="宋体"/>
          <w:sz w:val="24"/>
          <w:szCs w:val="24"/>
        </w:rPr>
      </w:pPr>
      <w:r>
        <w:rPr>
          <w:rFonts w:ascii="宋体" w:hAnsi="宋体" w:eastAsia="宋体" w:cs="宋体"/>
          <w:spacing w:val="-2"/>
          <w:sz w:val="24"/>
          <w:szCs w:val="24"/>
        </w:rPr>
        <w:t>4、有依法缴纳税收和社会保障资金的良好记录；</w:t>
      </w:r>
    </w:p>
    <w:p w14:paraId="1D0B7E65">
      <w:pPr>
        <w:keepNext w:val="0"/>
        <w:keepLines w:val="0"/>
        <w:pageBreakBefore w:val="0"/>
        <w:widowControl w:val="0"/>
        <w:kinsoku/>
        <w:wordWrap/>
        <w:overflowPunct/>
        <w:topLinePunct w:val="0"/>
        <w:autoSpaceDE/>
        <w:autoSpaceDN/>
        <w:bidi w:val="0"/>
        <w:adjustRightInd/>
        <w:snapToGrid/>
        <w:spacing w:before="75" w:line="240" w:lineRule="auto"/>
        <w:ind w:left="480"/>
        <w:textAlignment w:val="auto"/>
        <w:rPr>
          <w:rFonts w:ascii="宋体" w:hAnsi="宋体" w:eastAsia="宋体" w:cs="宋体"/>
          <w:sz w:val="24"/>
          <w:szCs w:val="24"/>
        </w:rPr>
      </w:pPr>
      <w:r>
        <w:rPr>
          <w:rFonts w:ascii="宋体" w:hAnsi="宋体" w:eastAsia="宋体" w:cs="宋体"/>
          <w:spacing w:val="-2"/>
          <w:sz w:val="24"/>
          <w:szCs w:val="24"/>
        </w:rPr>
        <w:t>5、参加政府采购活动前三年内，在经营活动中没有重大违法记录；</w:t>
      </w:r>
    </w:p>
    <w:p w14:paraId="7FFFECC3">
      <w:pPr>
        <w:keepNext w:val="0"/>
        <w:keepLines w:val="0"/>
        <w:pageBreakBefore w:val="0"/>
        <w:widowControl w:val="0"/>
        <w:kinsoku/>
        <w:wordWrap/>
        <w:overflowPunct/>
        <w:topLinePunct w:val="0"/>
        <w:autoSpaceDE/>
        <w:autoSpaceDN/>
        <w:bidi w:val="0"/>
        <w:adjustRightInd/>
        <w:snapToGrid/>
        <w:spacing w:before="76" w:line="240" w:lineRule="auto"/>
        <w:ind w:left="478"/>
        <w:textAlignment w:val="auto"/>
        <w:rPr>
          <w:rFonts w:ascii="宋体" w:hAnsi="宋体" w:eastAsia="宋体" w:cs="宋体"/>
          <w:sz w:val="24"/>
          <w:szCs w:val="24"/>
        </w:rPr>
      </w:pPr>
      <w:r>
        <w:rPr>
          <w:rFonts w:ascii="宋体" w:hAnsi="宋体" w:eastAsia="宋体" w:cs="宋体"/>
          <w:spacing w:val="-2"/>
          <w:sz w:val="24"/>
          <w:szCs w:val="24"/>
        </w:rPr>
        <w:t>6、符合法律、行政法规规定的其他条件。</w:t>
      </w:r>
    </w:p>
    <w:p w14:paraId="176D7D71">
      <w:pPr>
        <w:keepNext w:val="0"/>
        <w:keepLines w:val="0"/>
        <w:pageBreakBefore w:val="0"/>
        <w:widowControl w:val="0"/>
        <w:kinsoku/>
        <w:wordWrap/>
        <w:overflowPunct/>
        <w:topLinePunct w:val="0"/>
        <w:autoSpaceDE/>
        <w:autoSpaceDN/>
        <w:bidi w:val="0"/>
        <w:adjustRightInd/>
        <w:snapToGrid/>
        <w:spacing w:before="75" w:line="240" w:lineRule="auto"/>
        <w:ind w:left="2" w:right="160" w:firstLine="484"/>
        <w:textAlignment w:val="auto"/>
        <w:rPr>
          <w:rFonts w:ascii="宋体" w:hAnsi="宋体" w:eastAsia="宋体" w:cs="宋体"/>
          <w:spacing w:val="-2"/>
          <w:sz w:val="24"/>
          <w:szCs w:val="24"/>
        </w:rPr>
      </w:pPr>
      <w:r>
        <w:rPr>
          <w:rFonts w:ascii="宋体" w:hAnsi="宋体" w:eastAsia="宋体" w:cs="宋体"/>
          <w:spacing w:val="-2"/>
          <w:sz w:val="24"/>
          <w:szCs w:val="24"/>
        </w:rPr>
        <w:t>（二）我单位（本人）未被列入严重失信主体名单、失信被执行人、税收违法黑名单、政府采购严重违法失信行为记录名单。</w:t>
      </w:r>
    </w:p>
    <w:p w14:paraId="2403E565">
      <w:pPr>
        <w:pStyle w:val="32"/>
        <w:keepNext w:val="0"/>
        <w:keepLines w:val="0"/>
        <w:pageBreakBefore w:val="0"/>
        <w:widowControl w:val="0"/>
        <w:kinsoku/>
        <w:wordWrap/>
        <w:overflowPunct/>
        <w:topLinePunct w:val="0"/>
        <w:autoSpaceDE/>
        <w:autoSpaceDN/>
        <w:bidi w:val="0"/>
        <w:adjustRightInd/>
        <w:snapToGrid/>
        <w:spacing w:line="240" w:lineRule="auto"/>
        <w:ind w:right="84" w:rightChars="4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我公司具备所规定的条件，并已清楚招标文件的要求及有关文件规定。</w:t>
      </w:r>
    </w:p>
    <w:p w14:paraId="4F34469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四</w:t>
      </w:r>
      <w:r>
        <w:rPr>
          <w:rFonts w:hint="eastAsia" w:asciiTheme="minorEastAsia" w:hAnsiTheme="minorEastAsia" w:eastAsiaTheme="minorEastAsia" w:cstheme="minorEastAsia"/>
          <w:sz w:val="24"/>
          <w:szCs w:val="24"/>
        </w:rPr>
        <w:t>）与我公司单位负责人为同一人或者存在直接控股、管理关系的不同投标人，未参加本次的招标活动。</w:t>
      </w:r>
    </w:p>
    <w:p w14:paraId="63D90FA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五</w:t>
      </w:r>
      <w:r>
        <w:rPr>
          <w:rFonts w:hint="eastAsia" w:asciiTheme="minorEastAsia" w:hAnsiTheme="minorEastAsia" w:eastAsiaTheme="minorEastAsia" w:cstheme="minorEastAsia"/>
          <w:sz w:val="24"/>
          <w:szCs w:val="24"/>
        </w:rPr>
        <w:t>）我公司未对本项目提供整体设计、规范编制或者项目管理、监理、检测等服务。</w:t>
      </w:r>
    </w:p>
    <w:p w14:paraId="67C61D71">
      <w:pPr>
        <w:keepNext w:val="0"/>
        <w:keepLines w:val="0"/>
        <w:pageBreakBefore w:val="0"/>
        <w:widowControl w:val="0"/>
        <w:kinsoku/>
        <w:wordWrap/>
        <w:overflowPunct/>
        <w:topLinePunct w:val="0"/>
        <w:autoSpaceDE/>
        <w:autoSpaceDN/>
        <w:bidi w:val="0"/>
        <w:adjustRightInd/>
        <w:snapToGrid/>
        <w:spacing w:before="4" w:line="240" w:lineRule="auto"/>
        <w:ind w:right="156" w:firstLine="478"/>
        <w:jc w:val="both"/>
        <w:textAlignment w:val="auto"/>
        <w:rPr>
          <w:rFonts w:ascii="宋体" w:hAnsi="宋体" w:eastAsia="宋体" w:cs="宋体"/>
          <w:spacing w:val="-3"/>
          <w:sz w:val="24"/>
          <w:szCs w:val="24"/>
        </w:rPr>
      </w:pPr>
      <w:r>
        <w:rPr>
          <w:rFonts w:ascii="宋体" w:hAnsi="宋体" w:eastAsia="宋体" w:cs="宋体"/>
          <w:spacing w:val="-1"/>
          <w:sz w:val="24"/>
          <w:szCs w:val="24"/>
        </w:rPr>
        <w:t>我单位（本人）对本承诺函及所承诺事项的真实性、</w:t>
      </w:r>
      <w:r>
        <w:rPr>
          <w:rFonts w:ascii="宋体" w:hAnsi="宋体" w:eastAsia="宋体" w:cs="宋体"/>
          <w:spacing w:val="-2"/>
          <w:sz w:val="24"/>
          <w:szCs w:val="24"/>
        </w:rPr>
        <w:t>合法性及有效性负责，并已知</w:t>
      </w:r>
      <w:r>
        <w:rPr>
          <w:rFonts w:ascii="宋体" w:hAnsi="宋体" w:eastAsia="宋体" w:cs="宋体"/>
          <w:spacing w:val="-1"/>
          <w:sz w:val="24"/>
          <w:szCs w:val="24"/>
        </w:rPr>
        <w:t>晓如所作信用承诺不实，</w:t>
      </w:r>
      <w:r>
        <w:rPr>
          <w:rFonts w:hint="eastAsia" w:ascii="宋体" w:hAnsi="宋体" w:eastAsia="宋体" w:cs="宋体"/>
          <w:spacing w:val="-1"/>
          <w:sz w:val="24"/>
          <w:szCs w:val="24"/>
        </w:rPr>
        <w:t>将依法承担相应责任</w:t>
      </w:r>
      <w:r>
        <w:rPr>
          <w:rFonts w:hint="eastAsia" w:ascii="宋体" w:hAnsi="宋体" w:cs="宋体"/>
          <w:spacing w:val="-1"/>
          <w:sz w:val="24"/>
          <w:szCs w:val="24"/>
          <w:lang w:eastAsia="zh-CN"/>
        </w:rPr>
        <w:t>，</w:t>
      </w:r>
      <w:r>
        <w:rPr>
          <w:rFonts w:ascii="宋体" w:hAnsi="宋体" w:eastAsia="宋体" w:cs="宋体"/>
          <w:spacing w:val="-1"/>
          <w:sz w:val="24"/>
          <w:szCs w:val="24"/>
        </w:rPr>
        <w:t>可能涉嫌《中华人民共和国政府采购法》第</w:t>
      </w:r>
      <w:r>
        <w:rPr>
          <w:rFonts w:ascii="宋体" w:hAnsi="宋体" w:eastAsia="宋体" w:cs="宋体"/>
          <w:spacing w:val="-2"/>
          <w:sz w:val="24"/>
          <w:szCs w:val="24"/>
        </w:rPr>
        <w:t>七十七条第一款第</w:t>
      </w:r>
      <w:r>
        <w:rPr>
          <w:rFonts w:ascii="宋体" w:hAnsi="宋体" w:eastAsia="宋体" w:cs="宋体"/>
          <w:spacing w:val="-3"/>
          <w:sz w:val="24"/>
          <w:szCs w:val="24"/>
        </w:rPr>
        <w:t>（一）项规定的“提供虚假材料谋取中标、成交</w:t>
      </w:r>
      <w:r>
        <w:rPr>
          <w:rFonts w:ascii="宋体" w:hAnsi="宋体" w:eastAsia="宋体" w:cs="宋体"/>
          <w:spacing w:val="-88"/>
          <w:sz w:val="24"/>
          <w:szCs w:val="24"/>
        </w:rPr>
        <w:t xml:space="preserve"> </w:t>
      </w:r>
      <w:r>
        <w:rPr>
          <w:rFonts w:ascii="宋体" w:hAnsi="宋体" w:eastAsia="宋体" w:cs="宋体"/>
          <w:spacing w:val="-3"/>
          <w:sz w:val="24"/>
          <w:szCs w:val="24"/>
        </w:rPr>
        <w:t>”违</w:t>
      </w:r>
      <w:r>
        <w:rPr>
          <w:rFonts w:ascii="宋体" w:hAnsi="宋体" w:eastAsia="宋体" w:cs="宋体"/>
          <w:spacing w:val="-4"/>
          <w:sz w:val="24"/>
          <w:szCs w:val="24"/>
        </w:rPr>
        <w:t>法情形。经调查属实的，</w:t>
      </w:r>
      <w:r>
        <w:rPr>
          <w:rFonts w:ascii="宋体" w:hAnsi="宋体" w:eastAsia="宋体" w:cs="宋体"/>
          <w:spacing w:val="-71"/>
          <w:sz w:val="24"/>
          <w:szCs w:val="24"/>
        </w:rPr>
        <w:t xml:space="preserve"> </w:t>
      </w:r>
      <w:r>
        <w:rPr>
          <w:rFonts w:ascii="宋体" w:hAnsi="宋体" w:eastAsia="宋体" w:cs="宋体"/>
          <w:spacing w:val="-4"/>
          <w:sz w:val="24"/>
          <w:szCs w:val="24"/>
        </w:rPr>
        <w:t>自觉接受</w:t>
      </w:r>
      <w:r>
        <w:rPr>
          <w:rFonts w:ascii="宋体" w:hAnsi="宋体" w:eastAsia="宋体" w:cs="宋体"/>
          <w:spacing w:val="-1"/>
          <w:sz w:val="24"/>
          <w:szCs w:val="24"/>
        </w:rPr>
        <w:t>政府采购行政监管部门按照《中华人民共和国政府采购法》第七</w:t>
      </w:r>
      <w:r>
        <w:rPr>
          <w:rFonts w:ascii="宋体" w:hAnsi="宋体" w:eastAsia="宋体" w:cs="宋体"/>
          <w:spacing w:val="-2"/>
          <w:sz w:val="24"/>
          <w:szCs w:val="24"/>
        </w:rPr>
        <w:t>十七条：“处以采购金</w:t>
      </w:r>
      <w:r>
        <w:rPr>
          <w:rFonts w:ascii="宋体" w:hAnsi="宋体" w:eastAsia="宋体" w:cs="宋体"/>
          <w:spacing w:val="-1"/>
          <w:sz w:val="24"/>
          <w:szCs w:val="24"/>
        </w:rPr>
        <w:t>额千分之五以上千分之十以下的罚款，列入不良行为记录名单，在一</w:t>
      </w:r>
      <w:r>
        <w:rPr>
          <w:rFonts w:ascii="宋体" w:hAnsi="宋体" w:eastAsia="宋体" w:cs="宋体"/>
          <w:spacing w:val="-2"/>
          <w:sz w:val="24"/>
          <w:szCs w:val="24"/>
        </w:rPr>
        <w:t>至三年内禁止参加</w:t>
      </w:r>
      <w:r>
        <w:rPr>
          <w:rFonts w:ascii="宋体" w:hAnsi="宋体" w:eastAsia="宋体" w:cs="宋体"/>
          <w:spacing w:val="-1"/>
          <w:sz w:val="24"/>
          <w:szCs w:val="24"/>
        </w:rPr>
        <w:t>政府采购活动，有违法所得的，并处没收违法所得，情节严重的，由</w:t>
      </w:r>
      <w:r>
        <w:rPr>
          <w:rFonts w:ascii="宋体" w:hAnsi="宋体" w:eastAsia="宋体" w:cs="宋体"/>
          <w:spacing w:val="-2"/>
          <w:sz w:val="24"/>
          <w:szCs w:val="24"/>
        </w:rPr>
        <w:t>市场监管部门吊销</w:t>
      </w:r>
      <w:r>
        <w:rPr>
          <w:rFonts w:ascii="宋体" w:hAnsi="宋体" w:eastAsia="宋体" w:cs="宋体"/>
          <w:spacing w:val="-3"/>
          <w:sz w:val="24"/>
          <w:szCs w:val="24"/>
        </w:rPr>
        <w:t>营业执照；构成犯罪的，依法追究刑事责任</w:t>
      </w:r>
      <w:r>
        <w:rPr>
          <w:rFonts w:ascii="宋体" w:hAnsi="宋体" w:eastAsia="宋体" w:cs="宋体"/>
          <w:spacing w:val="-83"/>
          <w:sz w:val="24"/>
          <w:szCs w:val="24"/>
        </w:rPr>
        <w:t xml:space="preserve"> </w:t>
      </w:r>
      <w:r>
        <w:rPr>
          <w:rFonts w:ascii="宋体" w:hAnsi="宋体" w:eastAsia="宋体" w:cs="宋体"/>
          <w:spacing w:val="-3"/>
          <w:sz w:val="24"/>
          <w:szCs w:val="24"/>
        </w:rPr>
        <w:t>”处理。</w:t>
      </w:r>
    </w:p>
    <w:p w14:paraId="7E8D59EF">
      <w:pPr>
        <w:keepNext w:val="0"/>
        <w:keepLines w:val="0"/>
        <w:pageBreakBefore w:val="0"/>
        <w:widowControl w:val="0"/>
        <w:kinsoku/>
        <w:wordWrap/>
        <w:overflowPunct/>
        <w:topLinePunct w:val="0"/>
        <w:autoSpaceDE/>
        <w:autoSpaceDN/>
        <w:bidi w:val="0"/>
        <w:adjustRightInd/>
        <w:snapToGrid/>
        <w:spacing w:before="4" w:line="240" w:lineRule="auto"/>
        <w:ind w:right="156" w:firstLine="478"/>
        <w:jc w:val="both"/>
        <w:textAlignment w:val="auto"/>
        <w:rPr>
          <w:rFonts w:ascii="宋体" w:hAnsi="宋体" w:eastAsia="宋体" w:cs="宋体"/>
          <w:spacing w:val="-3"/>
          <w:sz w:val="24"/>
          <w:szCs w:val="24"/>
        </w:rPr>
      </w:pPr>
    </w:p>
    <w:p w14:paraId="4F39647B">
      <w:pPr>
        <w:keepNext w:val="0"/>
        <w:keepLines w:val="0"/>
        <w:pageBreakBefore w:val="0"/>
        <w:widowControl w:val="0"/>
        <w:kinsoku/>
        <w:wordWrap/>
        <w:overflowPunct/>
        <w:topLinePunct w:val="0"/>
        <w:autoSpaceDE/>
        <w:autoSpaceDN/>
        <w:bidi w:val="0"/>
        <w:adjustRightInd/>
        <w:snapToGrid/>
        <w:spacing w:before="78" w:line="240" w:lineRule="auto"/>
        <w:ind w:left="5238"/>
        <w:textAlignment w:val="auto"/>
        <w:rPr>
          <w:rFonts w:ascii="宋体" w:hAnsi="宋体" w:eastAsia="宋体" w:cs="宋体"/>
          <w:sz w:val="24"/>
          <w:szCs w:val="24"/>
        </w:rPr>
      </w:pPr>
      <w:r>
        <w:rPr>
          <w:rFonts w:ascii="宋体" w:hAnsi="宋体" w:eastAsia="宋体" w:cs="宋体"/>
          <w:spacing w:val="-3"/>
          <w:sz w:val="24"/>
          <w:szCs w:val="24"/>
        </w:rPr>
        <w:t>投标人名称（单位公章</w:t>
      </w:r>
      <w:r>
        <w:rPr>
          <w:rFonts w:ascii="宋体" w:hAnsi="宋体" w:eastAsia="宋体" w:cs="宋体"/>
          <w:spacing w:val="3"/>
          <w:sz w:val="24"/>
          <w:szCs w:val="24"/>
        </w:rPr>
        <w:t>）：</w:t>
      </w:r>
    </w:p>
    <w:p w14:paraId="6289A7B7">
      <w:pPr>
        <w:keepNext w:val="0"/>
        <w:keepLines w:val="0"/>
        <w:pageBreakBefore w:val="0"/>
        <w:widowControl w:val="0"/>
        <w:kinsoku/>
        <w:wordWrap/>
        <w:overflowPunct/>
        <w:topLinePunct w:val="0"/>
        <w:autoSpaceDE/>
        <w:autoSpaceDN/>
        <w:bidi w:val="0"/>
        <w:adjustRightInd/>
        <w:snapToGrid/>
        <w:spacing w:before="76" w:line="240" w:lineRule="auto"/>
        <w:ind w:left="5238"/>
        <w:textAlignment w:val="auto"/>
        <w:rPr>
          <w:rFonts w:ascii="宋体" w:hAnsi="宋体" w:eastAsia="宋体" w:cs="宋体"/>
          <w:sz w:val="24"/>
          <w:szCs w:val="24"/>
        </w:rPr>
      </w:pPr>
      <w:r>
        <w:rPr>
          <w:rFonts w:ascii="宋体" w:hAnsi="宋体" w:eastAsia="宋体" w:cs="宋体"/>
          <w:spacing w:val="-3"/>
          <w:sz w:val="24"/>
          <w:szCs w:val="24"/>
        </w:rPr>
        <w:t>或自然人（签字</w:t>
      </w:r>
      <w:r>
        <w:rPr>
          <w:rFonts w:ascii="宋体" w:hAnsi="宋体" w:eastAsia="宋体" w:cs="宋体"/>
          <w:sz w:val="24"/>
          <w:szCs w:val="24"/>
        </w:rPr>
        <w:t>）：</w:t>
      </w:r>
    </w:p>
    <w:p w14:paraId="0B2AFBD1">
      <w:pPr>
        <w:keepNext w:val="0"/>
        <w:keepLines w:val="0"/>
        <w:pageBreakBefore w:val="0"/>
        <w:widowControl w:val="0"/>
        <w:kinsoku/>
        <w:wordWrap/>
        <w:overflowPunct/>
        <w:topLinePunct w:val="0"/>
        <w:autoSpaceDE/>
        <w:autoSpaceDN/>
        <w:bidi w:val="0"/>
        <w:adjustRightInd/>
        <w:snapToGrid/>
        <w:spacing w:before="75" w:line="240" w:lineRule="auto"/>
        <w:ind w:left="5236"/>
        <w:textAlignment w:val="auto"/>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6"/>
          <w:sz w:val="24"/>
          <w:szCs w:val="24"/>
        </w:rPr>
        <w:t xml:space="preserve">  </w:t>
      </w:r>
      <w:r>
        <w:rPr>
          <w:rFonts w:ascii="宋体" w:hAnsi="宋体" w:eastAsia="宋体" w:cs="宋体"/>
          <w:spacing w:val="-9"/>
          <w:sz w:val="24"/>
          <w:szCs w:val="24"/>
        </w:rPr>
        <w:t>月</w:t>
      </w:r>
      <w:r>
        <w:rPr>
          <w:rFonts w:ascii="宋体" w:hAnsi="宋体" w:eastAsia="宋体" w:cs="宋体"/>
          <w:spacing w:val="24"/>
          <w:sz w:val="24"/>
          <w:szCs w:val="24"/>
        </w:rPr>
        <w:t xml:space="preserve">  </w:t>
      </w:r>
      <w:r>
        <w:rPr>
          <w:rFonts w:ascii="宋体" w:hAnsi="宋体" w:eastAsia="宋体" w:cs="宋体"/>
          <w:spacing w:val="-9"/>
          <w:sz w:val="24"/>
          <w:szCs w:val="24"/>
        </w:rPr>
        <w:t>日</w:t>
      </w:r>
    </w:p>
    <w:p w14:paraId="3368DD2C">
      <w:pPr>
        <w:keepNext w:val="0"/>
        <w:keepLines w:val="0"/>
        <w:pageBreakBefore w:val="0"/>
        <w:widowControl w:val="0"/>
        <w:kinsoku/>
        <w:wordWrap/>
        <w:overflowPunct/>
        <w:topLinePunct w:val="0"/>
        <w:autoSpaceDE/>
        <w:autoSpaceDN/>
        <w:bidi w:val="0"/>
        <w:adjustRightInd/>
        <w:snapToGrid/>
        <w:spacing w:before="75" w:line="240" w:lineRule="auto"/>
        <w:ind w:left="476"/>
        <w:textAlignment w:val="auto"/>
        <w:rPr>
          <w:rFonts w:hint="eastAsia" w:ascii="宋体" w:hAnsi="宋体" w:eastAsia="宋体" w:cs="宋体"/>
          <w:sz w:val="24"/>
          <w:szCs w:val="24"/>
          <w:lang w:eastAsia="zh-CN"/>
        </w:rPr>
      </w:pPr>
      <w:r>
        <w:rPr>
          <w:rFonts w:ascii="宋体" w:hAnsi="宋体" w:eastAsia="宋体" w:cs="宋体"/>
          <w:spacing w:val="16"/>
          <w:sz w:val="24"/>
          <w:szCs w:val="24"/>
        </w:rPr>
        <w:t>注</w:t>
      </w:r>
      <w:r>
        <w:rPr>
          <w:rFonts w:hint="eastAsia" w:ascii="宋体" w:hAnsi="宋体" w:cs="宋体"/>
          <w:spacing w:val="16"/>
          <w:sz w:val="24"/>
          <w:szCs w:val="24"/>
          <w:lang w:eastAsia="zh-CN"/>
        </w:rPr>
        <w:t>：</w:t>
      </w:r>
    </w:p>
    <w:p w14:paraId="73854A6A">
      <w:pPr>
        <w:keepNext w:val="0"/>
        <w:keepLines w:val="0"/>
        <w:pageBreakBefore w:val="0"/>
        <w:widowControl w:val="0"/>
        <w:kinsoku/>
        <w:wordWrap/>
        <w:overflowPunct/>
        <w:topLinePunct w:val="0"/>
        <w:autoSpaceDE/>
        <w:autoSpaceDN/>
        <w:bidi w:val="0"/>
        <w:adjustRightInd/>
        <w:snapToGrid/>
        <w:spacing w:before="68" w:line="240" w:lineRule="auto"/>
        <w:ind w:left="498"/>
        <w:textAlignment w:val="auto"/>
        <w:rPr>
          <w:rFonts w:ascii="宋体" w:hAnsi="宋体" w:eastAsia="宋体" w:cs="宋体"/>
          <w:sz w:val="24"/>
          <w:szCs w:val="24"/>
        </w:rPr>
      </w:pPr>
      <w:r>
        <w:rPr>
          <w:rFonts w:ascii="宋体" w:hAnsi="宋体" w:eastAsia="宋体" w:cs="宋体"/>
          <w:spacing w:val="-1"/>
          <w:sz w:val="24"/>
          <w:szCs w:val="24"/>
        </w:rPr>
        <w:t>1、我单位（本人）专指参加</w:t>
      </w:r>
      <w:r>
        <w:rPr>
          <w:rFonts w:hint="eastAsia" w:ascii="宋体" w:hAnsi="宋体" w:cs="宋体"/>
          <w:spacing w:val="-1"/>
          <w:sz w:val="24"/>
          <w:szCs w:val="24"/>
          <w:lang w:val="en-US" w:eastAsia="zh-CN"/>
        </w:rPr>
        <w:t>招标</w:t>
      </w:r>
      <w:r>
        <w:rPr>
          <w:rFonts w:ascii="宋体" w:hAnsi="宋体" w:eastAsia="宋体" w:cs="宋体"/>
          <w:spacing w:val="-1"/>
          <w:sz w:val="24"/>
          <w:szCs w:val="24"/>
        </w:rPr>
        <w:t>采购活动的投标人（含自然人）</w:t>
      </w:r>
    </w:p>
    <w:p w14:paraId="4D3734FB">
      <w:pPr>
        <w:keepNext w:val="0"/>
        <w:keepLines w:val="0"/>
        <w:pageBreakBefore w:val="0"/>
        <w:widowControl w:val="0"/>
        <w:kinsoku/>
        <w:wordWrap/>
        <w:overflowPunct/>
        <w:topLinePunct w:val="0"/>
        <w:autoSpaceDE/>
        <w:autoSpaceDN/>
        <w:bidi w:val="0"/>
        <w:adjustRightInd/>
        <w:snapToGrid/>
        <w:spacing w:before="76" w:line="240" w:lineRule="auto"/>
        <w:ind w:firstLine="482"/>
        <w:textAlignment w:val="auto"/>
        <w:rPr>
          <w:rFonts w:ascii="宋体" w:hAnsi="宋体" w:eastAsia="宋体" w:cs="宋体"/>
          <w:sz w:val="24"/>
          <w:szCs w:val="24"/>
        </w:rPr>
      </w:pPr>
      <w:r>
        <w:rPr>
          <w:rFonts w:ascii="宋体" w:hAnsi="宋体" w:eastAsia="宋体" w:cs="宋体"/>
          <w:sz w:val="24"/>
          <w:szCs w:val="24"/>
        </w:rPr>
        <w:t>2、投标人须在投标文件中按此模板提供承诺函，</w:t>
      </w:r>
      <w:r>
        <w:rPr>
          <w:rFonts w:ascii="宋体" w:hAnsi="宋体" w:eastAsia="宋体" w:cs="宋体"/>
          <w:spacing w:val="-1"/>
          <w:sz w:val="24"/>
          <w:szCs w:val="24"/>
        </w:rPr>
        <w:t>未提供上述承诺函</w:t>
      </w:r>
      <w:r>
        <w:rPr>
          <w:rFonts w:ascii="宋体" w:hAnsi="宋体" w:eastAsia="宋体" w:cs="宋体"/>
          <w:sz w:val="24"/>
          <w:szCs w:val="24"/>
        </w:rPr>
        <w:t>的，视为未实质响应招标文件</w:t>
      </w:r>
      <w:r>
        <w:rPr>
          <w:rFonts w:ascii="宋体" w:hAnsi="宋体" w:eastAsia="宋体" w:cs="宋体"/>
          <w:spacing w:val="-1"/>
          <w:sz w:val="24"/>
          <w:szCs w:val="24"/>
        </w:rPr>
        <w:t>要求，按无效投标处理。</w:t>
      </w:r>
    </w:p>
    <w:p w14:paraId="2708DC57">
      <w:pPr>
        <w:keepNext w:val="0"/>
        <w:keepLines w:val="0"/>
        <w:pageBreakBefore w:val="0"/>
        <w:widowControl w:val="0"/>
        <w:kinsoku/>
        <w:wordWrap/>
        <w:overflowPunct/>
        <w:topLinePunct w:val="0"/>
        <w:autoSpaceDE/>
        <w:autoSpaceDN/>
        <w:bidi w:val="0"/>
        <w:adjustRightInd/>
        <w:snapToGrid/>
        <w:spacing w:before="76" w:line="240" w:lineRule="auto"/>
        <w:ind w:firstLine="484"/>
        <w:textAlignment w:val="auto"/>
        <w:rPr>
          <w:rFonts w:ascii="宋体" w:hAnsi="宋体" w:eastAsia="宋体" w:cs="宋体"/>
          <w:sz w:val="24"/>
          <w:szCs w:val="24"/>
        </w:rPr>
        <w:sectPr>
          <w:footerReference r:id="rId4" w:type="default"/>
          <w:pgSz w:w="11906" w:h="16840"/>
          <w:pgMar w:top="1157" w:right="1576" w:bottom="1213" w:left="1576" w:header="0" w:footer="1050" w:gutter="0"/>
          <w:cols w:space="720" w:num="1"/>
        </w:sectPr>
      </w:pPr>
      <w:r>
        <w:rPr>
          <w:rFonts w:ascii="宋体" w:hAnsi="宋体" w:eastAsia="宋体" w:cs="宋体"/>
          <w:sz w:val="24"/>
          <w:szCs w:val="24"/>
        </w:rPr>
        <w:t>3、采购人可以在公告中标结果后、签订采购</w:t>
      </w:r>
      <w:r>
        <w:rPr>
          <w:rFonts w:ascii="宋体" w:hAnsi="宋体" w:eastAsia="宋体" w:cs="宋体"/>
          <w:spacing w:val="-1"/>
          <w:sz w:val="24"/>
          <w:szCs w:val="24"/>
        </w:rPr>
        <w:t>合同前, 核实中标人所作信用承诺</w:t>
      </w:r>
      <w:r>
        <w:rPr>
          <w:rFonts w:ascii="宋体" w:hAnsi="宋体" w:eastAsia="宋体" w:cs="宋体"/>
          <w:spacing w:val="-2"/>
          <w:sz w:val="24"/>
          <w:szCs w:val="24"/>
        </w:rPr>
        <w:t>事项的真实性。</w:t>
      </w:r>
      <w:bookmarkStart w:id="6" w:name="bookmark66"/>
      <w:bookmarkEnd w:id="6"/>
    </w:p>
    <w:p w14:paraId="73194BBA">
      <w:p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附件</w:t>
      </w:r>
      <w:r>
        <w:rPr>
          <w:rFonts w:hint="eastAsia" w:ascii="宋体" w:hAnsi="宋体" w:eastAsia="宋体" w:cs="宋体"/>
          <w:b/>
          <w:bCs/>
          <w:sz w:val="24"/>
          <w:szCs w:val="24"/>
          <w:lang w:val="en-US" w:eastAsia="zh-CN"/>
        </w:rPr>
        <w:t>6：</w:t>
      </w:r>
    </w:p>
    <w:p w14:paraId="1252D66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30"/>
          <w:szCs w:val="30"/>
        </w:rPr>
      </w:pPr>
      <w:r>
        <w:rPr>
          <w:rFonts w:hint="eastAsia" w:ascii="宋体" w:hAnsi="宋体" w:eastAsia="宋体" w:cs="宋体"/>
          <w:b/>
          <w:sz w:val="30"/>
          <w:szCs w:val="30"/>
        </w:rPr>
        <w:t>本项目的特定资格证明材料</w:t>
      </w:r>
    </w:p>
    <w:p w14:paraId="50688A92">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kern w:val="0"/>
          <w:sz w:val="24"/>
          <w:szCs w:val="24"/>
          <w:shd w:val="clear" w:color="auto" w:fill="FFFFFF"/>
        </w:rPr>
      </w:pPr>
      <w:r>
        <w:rPr>
          <w:rFonts w:hint="eastAsia" w:asciiTheme="minorEastAsia" w:hAnsiTheme="minorEastAsia" w:eastAsiaTheme="minorEastAsia" w:cstheme="minorEastAsia"/>
          <w:b/>
          <w:sz w:val="24"/>
          <w:szCs w:val="24"/>
        </w:rPr>
        <w:t>提供材料说明：</w:t>
      </w:r>
    </w:p>
    <w:p w14:paraId="18160F8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eastAsia="宋体" w:asciiTheme="minorEastAsia" w:hAnsiTheme="minorEastAsia" w:cstheme="minorEastAsia"/>
          <w:kern w:val="0"/>
          <w:sz w:val="24"/>
          <w:szCs w:val="24"/>
          <w:shd w:val="clear" w:color="auto" w:fill="FFFFFF"/>
          <w:lang w:eastAsia="zh-CN"/>
        </w:rPr>
      </w:pPr>
      <w:r>
        <w:rPr>
          <w:rFonts w:hint="eastAsia" w:asciiTheme="minorEastAsia" w:hAnsiTheme="minorEastAsia" w:eastAsiaTheme="minorEastAsia" w:cstheme="minorEastAsia"/>
          <w:kern w:val="0"/>
          <w:sz w:val="24"/>
          <w:szCs w:val="24"/>
          <w:shd w:val="clear" w:color="auto" w:fill="FFFFFF"/>
        </w:rPr>
        <w:t>（1）提供二、三类医疗器械产品的须具有医疗器械注册证</w:t>
      </w:r>
      <w:r>
        <w:rPr>
          <w:rFonts w:hint="eastAsia" w:asciiTheme="minorEastAsia" w:hAnsiTheme="minorEastAsia" w:eastAsiaTheme="minorEastAsia" w:cstheme="minorEastAsia"/>
          <w:kern w:val="0"/>
          <w:sz w:val="24"/>
          <w:szCs w:val="24"/>
          <w:shd w:val="clear" w:color="auto" w:fill="FFFFFF"/>
          <w:lang w:eastAsia="zh-CN"/>
        </w:rPr>
        <w:t>（包括产品变更材料及附</w:t>
      </w:r>
      <w:r>
        <w:rPr>
          <w:rFonts w:hint="eastAsia" w:asciiTheme="minorEastAsia" w:hAnsiTheme="minorEastAsia" w:eastAsiaTheme="minorEastAsia" w:cstheme="minorEastAsia"/>
          <w:kern w:val="0"/>
          <w:sz w:val="24"/>
          <w:szCs w:val="24"/>
          <w:shd w:val="clear" w:color="auto" w:fill="FFFFFF"/>
          <w:lang w:val="en-US" w:eastAsia="zh-CN"/>
        </w:rPr>
        <w:t>页</w:t>
      </w:r>
      <w:r>
        <w:rPr>
          <w:rFonts w:hint="eastAsia" w:asciiTheme="minorEastAsia" w:hAnsiTheme="minorEastAsia" w:eastAsiaTheme="minorEastAsia" w:cstheme="minorEastAsia"/>
          <w:kern w:val="0"/>
          <w:sz w:val="24"/>
          <w:szCs w:val="24"/>
          <w:shd w:val="clear" w:color="auto" w:fill="FFFFFF"/>
          <w:lang w:eastAsia="zh-CN"/>
        </w:rPr>
        <w:t>），</w:t>
      </w:r>
      <w:r>
        <w:rPr>
          <w:rFonts w:hint="eastAsia" w:asciiTheme="minorEastAsia" w:hAnsiTheme="minorEastAsia" w:eastAsiaTheme="minorEastAsia" w:cstheme="minorEastAsia"/>
          <w:kern w:val="0"/>
          <w:sz w:val="24"/>
          <w:szCs w:val="24"/>
          <w:shd w:val="clear" w:color="auto" w:fill="FFFFFF"/>
        </w:rPr>
        <w:t>提供一类医疗器械产品的须具有产品备案登记凭证；</w:t>
      </w:r>
      <w:r>
        <w:rPr>
          <w:rFonts w:hint="eastAsia" w:ascii="宋体" w:hAnsi="宋体" w:cs="宋体"/>
          <w:kern w:val="0"/>
          <w:sz w:val="24"/>
          <w:szCs w:val="24"/>
        </w:rPr>
        <w:t>所投产品的规格型号必须在其中涵盖</w:t>
      </w:r>
      <w:r>
        <w:rPr>
          <w:rFonts w:hint="eastAsia" w:ascii="宋体" w:hAnsi="宋体" w:cs="宋体"/>
          <w:kern w:val="0"/>
          <w:sz w:val="24"/>
          <w:szCs w:val="24"/>
          <w:lang w:eastAsia="zh-CN"/>
        </w:rPr>
        <w:t>。</w:t>
      </w:r>
    </w:p>
    <w:p w14:paraId="7690BCE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shd w:val="clear" w:color="auto" w:fill="FFFFFF"/>
        </w:rPr>
      </w:pPr>
      <w:r>
        <w:rPr>
          <w:rFonts w:hint="eastAsia" w:asciiTheme="minorEastAsia" w:hAnsiTheme="minorEastAsia" w:eastAsiaTheme="minorEastAsia" w:cstheme="minorEastAsia"/>
          <w:kern w:val="0"/>
          <w:sz w:val="24"/>
          <w:szCs w:val="24"/>
          <w:shd w:val="clear" w:color="auto" w:fill="FFFFFF"/>
        </w:rPr>
        <w:t>（2）提供在中华人民共和国境内生产的二、三类医疗器械产品的须具有医疗器械生产许可证,一类医疗器械产品须具有医疗器械生产备案凭证；</w:t>
      </w:r>
    </w:p>
    <w:p w14:paraId="1256F37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shd w:val="clear" w:color="auto" w:fill="FFFFFF"/>
          <w:lang w:eastAsia="zh-CN"/>
        </w:rPr>
      </w:pPr>
      <w:r>
        <w:rPr>
          <w:rFonts w:hint="eastAsia" w:asciiTheme="minorEastAsia" w:hAnsiTheme="minorEastAsia" w:eastAsiaTheme="minorEastAsia" w:cstheme="minorEastAsia"/>
          <w:kern w:val="0"/>
          <w:sz w:val="24"/>
          <w:szCs w:val="24"/>
          <w:shd w:val="clear" w:color="auto" w:fill="FFFFFF"/>
        </w:rPr>
        <w:t>（3）经营三类医疗器械的须具有医疗器械经营企业许可证，经营二类医疗器械须具有医疗器械经营企业备案登记凭证（医疗器械注册人、备案人或者生产企业在其住所或者生产地址销售医疗器械，不需提供）</w:t>
      </w:r>
      <w:r>
        <w:rPr>
          <w:rFonts w:hint="eastAsia" w:asciiTheme="minorEastAsia" w:hAnsiTheme="minorEastAsia" w:eastAsiaTheme="minorEastAsia" w:cstheme="minorEastAsia"/>
          <w:kern w:val="0"/>
          <w:sz w:val="24"/>
          <w:szCs w:val="24"/>
          <w:shd w:val="clear" w:color="auto" w:fill="FFFFFF"/>
          <w:lang w:eastAsia="zh-CN"/>
        </w:rPr>
        <w:t>；</w:t>
      </w:r>
    </w:p>
    <w:p w14:paraId="2895970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kern w:val="0"/>
          <w:sz w:val="24"/>
          <w:szCs w:val="24"/>
          <w:u w:val="none"/>
          <w:shd w:val="clear" w:color="auto" w:fill="FFFFFF"/>
          <w:lang w:val="en-US" w:eastAsia="zh-CN"/>
        </w:rPr>
      </w:pPr>
      <w:r>
        <w:rPr>
          <w:rFonts w:hint="eastAsia" w:asciiTheme="minorEastAsia" w:hAnsiTheme="minorEastAsia" w:eastAsiaTheme="minorEastAsia" w:cstheme="minorEastAsia"/>
          <w:kern w:val="0"/>
          <w:sz w:val="24"/>
          <w:szCs w:val="24"/>
          <w:shd w:val="clear" w:color="auto" w:fill="FFFFFF"/>
          <w:lang w:val="en-US" w:eastAsia="zh-CN"/>
        </w:rPr>
        <w:t xml:space="preserve">   （4）消毒类</w:t>
      </w:r>
      <w:r>
        <w:rPr>
          <w:rFonts w:hint="eastAsia" w:asciiTheme="minorEastAsia" w:hAnsiTheme="minorEastAsia" w:eastAsiaTheme="minorEastAsia" w:cstheme="minorEastAsia"/>
          <w:b w:val="0"/>
          <w:bCs/>
          <w:kern w:val="0"/>
          <w:sz w:val="24"/>
          <w:szCs w:val="24"/>
          <w:u w:val="none"/>
          <w:shd w:val="clear" w:color="auto" w:fill="FFFFFF"/>
          <w:lang w:val="en-US" w:eastAsia="zh-CN"/>
        </w:rPr>
        <w:t>产品还需提供消毒产品生产企业卫生许可证、消毒产品卫生安全评价报告、国家计量认证的消毒产品检验机构出具的检验报告等材料；</w:t>
      </w:r>
    </w:p>
    <w:p w14:paraId="0FBE3240">
      <w:pPr>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val="0"/>
          <w:bCs/>
          <w:kern w:val="0"/>
          <w:sz w:val="24"/>
          <w:szCs w:val="24"/>
          <w:u w:val="none"/>
          <w:shd w:val="clear" w:color="auto" w:fill="FFFFFF"/>
          <w:lang w:val="en-US" w:eastAsia="zh-CN"/>
        </w:rPr>
      </w:pPr>
      <w:r>
        <w:rPr>
          <w:rFonts w:hint="eastAsia" w:asciiTheme="minorEastAsia" w:hAnsiTheme="minorEastAsia" w:eastAsiaTheme="minorEastAsia" w:cstheme="minorEastAsia"/>
          <w:b w:val="0"/>
          <w:bCs/>
          <w:kern w:val="0"/>
          <w:sz w:val="24"/>
          <w:szCs w:val="24"/>
          <w:u w:val="none"/>
          <w:shd w:val="clear" w:color="auto" w:fill="FFFFFF"/>
          <w:lang w:val="en-US" w:eastAsia="zh-CN"/>
        </w:rPr>
        <w:t xml:space="preserve">   （5）</w:t>
      </w:r>
      <w:r>
        <w:rPr>
          <w:rFonts w:hint="eastAsia" w:asciiTheme="minorEastAsia" w:hAnsiTheme="minorEastAsia" w:eastAsiaTheme="minorEastAsia" w:cstheme="minorEastAsia"/>
          <w:kern w:val="2"/>
          <w:sz w:val="24"/>
          <w:szCs w:val="24"/>
          <w:highlight w:val="none"/>
        </w:rPr>
        <w:t>若本项目招标采购产品不是医疗器</w:t>
      </w:r>
      <w:r>
        <w:rPr>
          <w:rFonts w:hint="eastAsia" w:asciiTheme="minorEastAsia" w:hAnsiTheme="minorEastAsia" w:eastAsiaTheme="minorEastAsia" w:cstheme="minorEastAsia"/>
          <w:kern w:val="2"/>
          <w:sz w:val="24"/>
          <w:szCs w:val="24"/>
          <w:highlight w:val="none"/>
          <w:lang w:val="en-US" w:eastAsia="zh-CN" w:bidi="ar-SA"/>
        </w:rPr>
        <w:t>械，需提供国家药监局网站查</w:t>
      </w:r>
      <w:r>
        <w:rPr>
          <w:rFonts w:hint="eastAsia" w:asciiTheme="minorEastAsia" w:hAnsiTheme="minorEastAsia" w:eastAsiaTheme="minorEastAsia" w:cstheme="minorEastAsia"/>
          <w:kern w:val="0"/>
          <w:sz w:val="24"/>
          <w:szCs w:val="24"/>
          <w:highlight w:val="none"/>
          <w:shd w:val="clear" w:color="auto" w:fill="FFFFFF"/>
          <w:lang w:eastAsia="zh-CN"/>
        </w:rPr>
        <w:t>询依据；</w:t>
      </w:r>
    </w:p>
    <w:p w14:paraId="3AC1943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u w:val="none"/>
        </w:rPr>
      </w:pPr>
      <w:r>
        <w:rPr>
          <w:rFonts w:hint="eastAsia" w:asciiTheme="minorEastAsia" w:hAnsiTheme="minorEastAsia" w:eastAsiaTheme="minorEastAsia" w:cstheme="minorEastAsia"/>
          <w:b w:val="0"/>
          <w:bCs/>
          <w:kern w:val="0"/>
          <w:sz w:val="24"/>
          <w:szCs w:val="24"/>
          <w:u w:val="none"/>
          <w:shd w:val="clear" w:color="auto" w:fill="FFFFFF"/>
          <w:lang w:val="en-US" w:eastAsia="zh-CN"/>
        </w:rPr>
        <w:t xml:space="preserve">   </w:t>
      </w:r>
      <w:r>
        <w:rPr>
          <w:rFonts w:hint="eastAsia" w:asciiTheme="minorEastAsia" w:hAnsiTheme="minorEastAsia" w:eastAsiaTheme="minorEastAsia" w:cstheme="minorEastAsia"/>
          <w:kern w:val="0"/>
          <w:sz w:val="24"/>
          <w:szCs w:val="24"/>
          <w:u w:val="none"/>
          <w:shd w:val="clear" w:color="auto" w:fill="FFFFFF"/>
          <w:lang w:val="en-US" w:eastAsia="zh-CN" w:bidi="ar-SA"/>
        </w:rPr>
        <w:t>（6）如果货物不是投标人自己制造的，应提供制造商同意其在本次投标中提供该货物的正式授权书或经销授权书。（须有制造商法人签字和制造商公章，格式自拟）</w:t>
      </w:r>
    </w:p>
    <w:p w14:paraId="178A0217">
      <w:pPr>
        <w:spacing w:line="560" w:lineRule="exact"/>
        <w:jc w:val="center"/>
        <w:outlineLvl w:val="1"/>
        <w:rPr>
          <w:rFonts w:hint="eastAsia" w:asciiTheme="minorEastAsia" w:hAnsiTheme="minorEastAsia" w:cstheme="minorEastAsia"/>
          <w:b/>
          <w:color w:val="000000"/>
          <w:sz w:val="24"/>
          <w:szCs w:val="24"/>
          <w:lang w:val="en-US" w:eastAsia="zh-CN"/>
        </w:rPr>
      </w:pPr>
      <w:r>
        <w:rPr>
          <w:rFonts w:hint="eastAsia" w:asciiTheme="minorEastAsia" w:hAnsiTheme="minorEastAsia" w:cstheme="minorEastAsia"/>
          <w:b/>
          <w:color w:val="000000"/>
          <w:sz w:val="24"/>
          <w:szCs w:val="24"/>
          <w:lang w:val="en-US" w:eastAsia="zh-CN"/>
        </w:rPr>
        <w:t xml:space="preserve">  </w:t>
      </w:r>
      <w:bookmarkStart w:id="7" w:name="_Toc134090529"/>
    </w:p>
    <w:p w14:paraId="1EB142A8">
      <w:pPr>
        <w:rPr>
          <w:rFonts w:hint="eastAsia" w:asciiTheme="minorEastAsia" w:hAnsiTheme="minorEastAsia" w:cstheme="minorEastAsia"/>
          <w:b/>
          <w:color w:val="000000"/>
          <w:sz w:val="24"/>
          <w:szCs w:val="24"/>
          <w:lang w:val="en-US" w:eastAsia="zh-CN"/>
        </w:rPr>
      </w:pPr>
      <w:r>
        <w:rPr>
          <w:rFonts w:hint="eastAsia" w:asciiTheme="minorEastAsia" w:hAnsiTheme="minorEastAsia" w:cstheme="minorEastAsia"/>
          <w:b/>
          <w:color w:val="000000"/>
          <w:sz w:val="24"/>
          <w:szCs w:val="24"/>
          <w:lang w:val="en-US" w:eastAsia="zh-CN"/>
        </w:rPr>
        <w:br w:type="page"/>
      </w:r>
    </w:p>
    <w:p w14:paraId="1350DE5F">
      <w:pPr>
        <w:spacing w:line="560" w:lineRule="exact"/>
        <w:jc w:val="center"/>
        <w:outlineLvl w:val="1"/>
        <w:rPr>
          <w:rFonts w:hint="eastAsia" w:ascii="宋体" w:hAnsi="宋体" w:eastAsia="宋体" w:cs="宋体"/>
          <w:b/>
          <w:bCs/>
          <w:snapToGrid w:val="0"/>
          <w:color w:val="000000"/>
          <w:kern w:val="0"/>
          <w:sz w:val="30"/>
          <w:szCs w:val="30"/>
        </w:rPr>
      </w:pPr>
      <w:r>
        <w:rPr>
          <w:rFonts w:hint="eastAsia" w:ascii="宋体" w:hAnsi="宋体" w:eastAsia="宋体" w:cs="宋体"/>
          <w:b/>
          <w:bCs/>
          <w:snapToGrid w:val="0"/>
          <w:color w:val="000000"/>
          <w:kern w:val="0"/>
          <w:sz w:val="30"/>
          <w:szCs w:val="30"/>
        </w:rPr>
        <w:t>投标</w:t>
      </w:r>
      <w:r>
        <w:rPr>
          <w:rFonts w:hint="eastAsia" w:ascii="宋体" w:hAnsi="宋体" w:eastAsia="宋体" w:cs="宋体"/>
          <w:b/>
          <w:bCs/>
          <w:snapToGrid w:val="0"/>
          <w:color w:val="000000"/>
          <w:kern w:val="0"/>
          <w:sz w:val="30"/>
          <w:szCs w:val="30"/>
          <w:lang w:eastAsia="zh-CN"/>
        </w:rPr>
        <w:t>产品</w:t>
      </w:r>
      <w:r>
        <w:rPr>
          <w:rFonts w:hint="eastAsia" w:ascii="宋体" w:hAnsi="宋体" w:eastAsia="宋体" w:cs="宋体"/>
          <w:b/>
          <w:bCs/>
          <w:snapToGrid w:val="0"/>
          <w:color w:val="000000"/>
          <w:kern w:val="0"/>
          <w:sz w:val="30"/>
          <w:szCs w:val="30"/>
        </w:rPr>
        <w:t>技术文件及其他材料</w:t>
      </w:r>
      <w:bookmarkEnd w:id="7"/>
    </w:p>
    <w:p w14:paraId="61D3DA7B">
      <w:pPr>
        <w:pStyle w:val="5"/>
        <w:rPr>
          <w:rFonts w:hint="eastAsia" w:asciiTheme="minorEastAsia" w:hAnsiTheme="minorEastAsia" w:eastAsiaTheme="minorEastAsia" w:cstheme="minorEastAsia"/>
          <w:sz w:val="24"/>
          <w:szCs w:val="24"/>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heme="minorEastAsia" w:hAnsiTheme="minorEastAsia" w:eastAsiaTheme="minorEastAsia" w:cstheme="minorEastAsia"/>
          <w:color w:val="000000"/>
          <w:sz w:val="24"/>
          <w:szCs w:val="24"/>
          <w:lang w:eastAsia="zh-CN"/>
        </w:rPr>
        <w:t>供应商</w:t>
      </w:r>
      <w:r>
        <w:rPr>
          <w:rFonts w:hint="eastAsia" w:asciiTheme="minorEastAsia" w:hAnsiTheme="minorEastAsia" w:eastAsiaTheme="minorEastAsia" w:cstheme="minorEastAsia"/>
          <w:color w:val="000000"/>
          <w:sz w:val="24"/>
          <w:szCs w:val="24"/>
        </w:rPr>
        <w:t>认为应提交的技术材料</w:t>
      </w:r>
      <w:r>
        <w:rPr>
          <w:rFonts w:hint="eastAsia" w:asciiTheme="minorEastAsia" w:hAnsiTheme="minorEastAsia" w:eastAsiaTheme="minorEastAsia" w:cstheme="minorEastAsia"/>
          <w:color w:val="000000"/>
          <w:sz w:val="24"/>
          <w:szCs w:val="24"/>
          <w:lang w:eastAsia="zh-CN"/>
        </w:rPr>
        <w:t>及其他材料（技术参数、</w:t>
      </w:r>
      <w:r>
        <w:rPr>
          <w:rFonts w:hint="eastAsia" w:asciiTheme="minorEastAsia" w:hAnsiTheme="minorEastAsia" w:eastAsiaTheme="minorEastAsia" w:cstheme="minorEastAsia"/>
          <w:b w:val="0"/>
          <w:bCs w:val="0"/>
          <w:sz w:val="24"/>
          <w:szCs w:val="24"/>
          <w:lang w:eastAsia="zh-CN"/>
        </w:rPr>
        <w:t>产品说明书、配置清单、彩页</w:t>
      </w:r>
      <w:r>
        <w:rPr>
          <w:rFonts w:hint="eastAsia" w:asciiTheme="minorEastAsia" w:hAnsiTheme="minorEastAsia" w:eastAsiaTheme="minorEastAsia" w:cstheme="minorEastAsia"/>
          <w:b w:val="0"/>
          <w:bCs w:val="0"/>
          <w:sz w:val="24"/>
          <w:szCs w:val="24"/>
          <w:lang w:val="en-US" w:eastAsia="zh-CN"/>
        </w:rPr>
        <w:t>等</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，可在此附件中提交（格式</w:t>
      </w:r>
      <w:r>
        <w:rPr>
          <w:rFonts w:hint="eastAsia" w:asciiTheme="minorEastAsia" w:hAnsiTheme="minorEastAsia" w:eastAsiaTheme="minorEastAsia" w:cstheme="minorEastAsia"/>
          <w:color w:val="000000"/>
          <w:sz w:val="24"/>
          <w:szCs w:val="24"/>
          <w:lang w:eastAsia="zh-CN"/>
        </w:rPr>
        <w:t>自拟）</w:t>
      </w:r>
    </w:p>
    <w:p w14:paraId="0847AF6B">
      <w:pPr>
        <w:pStyle w:val="1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第三章 采购需求及评标方法</w:t>
      </w:r>
    </w:p>
    <w:p w14:paraId="05E5D4F6">
      <w:pPr>
        <w:widowControl/>
        <w:shd w:val="clear" w:color="auto" w:fill="FFFFFF"/>
        <w:spacing w:before="156" w:beforeLines="50"/>
        <w:jc w:val="left"/>
        <w:rPr>
          <w:rFonts w:hint="eastAsia" w:ascii="Times New Roman" w:hAnsi="Times New Roman" w:eastAsia="宋体" w:cs="宋体"/>
          <w:b/>
          <w:kern w:val="0"/>
          <w:sz w:val="28"/>
          <w:szCs w:val="28"/>
          <w:lang w:val="en-US" w:eastAsia="zh-CN"/>
        </w:rPr>
      </w:pPr>
      <w:r>
        <w:rPr>
          <w:rFonts w:hint="eastAsia" w:ascii="Times New Roman" w:hAnsi="Times New Roman" w:eastAsia="宋体" w:cs="宋体"/>
          <w:b/>
          <w:kern w:val="0"/>
          <w:sz w:val="28"/>
          <w:szCs w:val="28"/>
          <w:lang w:val="en-US" w:eastAsia="zh-CN"/>
        </w:rPr>
        <w:t>一、评标方法</w:t>
      </w:r>
    </w:p>
    <w:p w14:paraId="4E7C968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s="宋体"/>
          <w:kern w:val="0"/>
          <w:sz w:val="24"/>
          <w:szCs w:val="24"/>
        </w:rPr>
      </w:pPr>
      <w:r>
        <w:rPr>
          <w:rFonts w:hint="eastAsia" w:ascii="宋体" w:hAnsi="宋体" w:eastAsia="宋体" w:cs="宋体"/>
          <w:kern w:val="0"/>
          <w:sz w:val="24"/>
          <w:szCs w:val="24"/>
        </w:rPr>
        <w:t>比选：综合评分法。价格分以比选期内供应商最后报价为准，提交最后报价的供应商不得少于2家。比选小组将按综合价格指标、技术指标、商务指标、服务指标等要素，综合评分表中规定的各项分值进行打分并计算出各供应商的综合得分，由得分最高者为中标供应</w:t>
      </w:r>
      <w:r>
        <w:rPr>
          <w:rFonts w:hint="eastAsia" w:cs="宋体"/>
          <w:kern w:val="0"/>
          <w:sz w:val="24"/>
          <w:szCs w:val="24"/>
        </w:rPr>
        <w:t>商。</w:t>
      </w:r>
    </w:p>
    <w:p w14:paraId="23DFE0E0">
      <w:pPr>
        <w:widowControl/>
        <w:shd w:val="clear" w:color="auto" w:fill="FFFFFF"/>
        <w:spacing w:before="156" w:beforeLines="50"/>
        <w:jc w:val="left"/>
        <w:rPr>
          <w:rFonts w:hint="eastAsia" w:ascii="宋体" w:hAnsi="宋体" w:eastAsia="宋体" w:cs="宋体"/>
          <w:b/>
          <w:kern w:val="0"/>
          <w:sz w:val="28"/>
          <w:szCs w:val="28"/>
          <w:lang w:val="en-US" w:eastAsia="zh-CN"/>
        </w:rPr>
      </w:pPr>
      <w:r>
        <w:rPr>
          <w:rFonts w:hint="eastAsia" w:ascii="宋体" w:hAnsi="宋体" w:eastAsia="宋体" w:cs="宋体"/>
          <w:b/>
          <w:kern w:val="0"/>
          <w:sz w:val="28"/>
          <w:szCs w:val="28"/>
          <w:lang w:val="en-US" w:eastAsia="zh-CN"/>
        </w:rPr>
        <w:t>二、基本参数（</w:t>
      </w:r>
      <w:r>
        <w:rPr>
          <w:rFonts w:hint="eastAsia" w:ascii="宋体" w:hAnsi="宋体" w:cs="宋体"/>
          <w:b/>
          <w:kern w:val="0"/>
          <w:sz w:val="28"/>
          <w:szCs w:val="28"/>
          <w:lang w:val="en-US" w:eastAsia="zh-CN"/>
        </w:rPr>
        <w:t>40</w:t>
      </w:r>
      <w:r>
        <w:rPr>
          <w:rFonts w:hint="eastAsia" w:ascii="宋体" w:hAnsi="宋体" w:eastAsia="宋体" w:cs="宋体"/>
          <w:b/>
          <w:kern w:val="0"/>
          <w:sz w:val="28"/>
          <w:szCs w:val="28"/>
          <w:lang w:val="en-US" w:eastAsia="zh-CN"/>
        </w:rPr>
        <w:t>分）</w:t>
      </w:r>
    </w:p>
    <w:p w14:paraId="17029E6F">
      <w:pPr>
        <w:numPr>
          <w:ilvl w:val="0"/>
          <w:numId w:val="1"/>
        </w:numPr>
        <w:rPr>
          <w:rFonts w:hint="eastAsia" w:ascii="宋体" w:hAnsi="宋体" w:eastAsia="宋体" w:cs="宋体"/>
          <w:sz w:val="24"/>
          <w:szCs w:val="24"/>
        </w:rPr>
      </w:pPr>
      <w:r>
        <w:rPr>
          <w:rFonts w:hint="eastAsia" w:ascii="宋体" w:hAnsi="宋体" w:eastAsia="宋体" w:cs="宋体"/>
          <w:sz w:val="24"/>
          <w:szCs w:val="24"/>
        </w:rPr>
        <w:t xml:space="preserve">作用/功能：通过低温冷冻研磨生物样品能够有效抑制核酸降解，保留核酸蛋白质活性。 </w:t>
      </w:r>
    </w:p>
    <w:p w14:paraId="6A36B243">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触摸屏显示操作，可存储≥20组实验数据</w:t>
      </w:r>
      <w:r>
        <w:rPr>
          <w:rFonts w:hint="eastAsia" w:ascii="宋体" w:hAnsi="宋体" w:eastAsia="宋体" w:cs="宋体"/>
          <w:sz w:val="24"/>
          <w:szCs w:val="24"/>
          <w:lang w:eastAsia="zh-CN"/>
        </w:rPr>
        <w:t>。</w:t>
      </w:r>
    </w:p>
    <w:p w14:paraId="09FA2055">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可依据不同的实验需求自由设置参数（包括但不限于温度、时长、循环次数等）并保存，且内部</w:t>
      </w:r>
      <w:r>
        <w:rPr>
          <w:rFonts w:hint="eastAsia" w:ascii="宋体" w:hAnsi="宋体" w:eastAsia="宋体" w:cs="宋体"/>
          <w:sz w:val="24"/>
          <w:szCs w:val="24"/>
          <w:lang w:val="en-US" w:eastAsia="zh-CN"/>
        </w:rPr>
        <w:t>至少</w:t>
      </w:r>
      <w:r>
        <w:rPr>
          <w:rFonts w:hint="eastAsia" w:ascii="宋体" w:hAnsi="宋体" w:eastAsia="宋体" w:cs="宋体"/>
          <w:sz w:val="24"/>
          <w:szCs w:val="24"/>
        </w:rPr>
        <w:t>有</w:t>
      </w:r>
      <w:r>
        <w:rPr>
          <w:rFonts w:hint="eastAsia" w:ascii="宋体" w:hAnsi="宋体" w:eastAsia="宋体" w:cs="宋体"/>
          <w:sz w:val="24"/>
          <w:szCs w:val="24"/>
          <w:lang w:val="en-US" w:eastAsia="zh-CN"/>
        </w:rPr>
        <w:t>3</w:t>
      </w:r>
      <w:r>
        <w:rPr>
          <w:rFonts w:hint="eastAsia" w:ascii="宋体" w:hAnsi="宋体" w:eastAsia="宋体" w:cs="宋体"/>
          <w:sz w:val="24"/>
          <w:szCs w:val="24"/>
        </w:rPr>
        <w:t>组推荐参数作为参考</w:t>
      </w:r>
      <w:r>
        <w:rPr>
          <w:rFonts w:hint="eastAsia" w:ascii="宋体" w:hAnsi="宋体" w:eastAsia="宋体" w:cs="宋体"/>
          <w:sz w:val="24"/>
          <w:szCs w:val="24"/>
          <w:lang w:eastAsia="zh-CN"/>
        </w:rPr>
        <w:t>。</w:t>
      </w:r>
    </w:p>
    <w:p w14:paraId="65FFD7FF">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安全保护功能：具有开盖保护功能，机盖只有处于闭合状态下仪器才能启动</w:t>
      </w:r>
      <w:r>
        <w:rPr>
          <w:rFonts w:hint="eastAsia" w:ascii="宋体" w:hAnsi="宋体" w:eastAsia="宋体" w:cs="宋体"/>
          <w:sz w:val="24"/>
          <w:szCs w:val="24"/>
          <w:lang w:eastAsia="zh-CN"/>
        </w:rPr>
        <w:t>。</w:t>
      </w:r>
    </w:p>
    <w:p w14:paraId="0416854D">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具有减震技术，运行噪音≤</w:t>
      </w:r>
      <w:r>
        <w:rPr>
          <w:rFonts w:hint="eastAsia" w:ascii="宋体" w:hAnsi="宋体" w:eastAsia="宋体" w:cs="宋体"/>
          <w:sz w:val="24"/>
          <w:szCs w:val="24"/>
          <w:lang w:val="en-US" w:eastAsia="zh-CN"/>
        </w:rPr>
        <w:t>60db</w:t>
      </w:r>
      <w:r>
        <w:rPr>
          <w:rFonts w:hint="eastAsia" w:ascii="宋体" w:hAnsi="宋体" w:eastAsia="宋体" w:cs="宋体"/>
          <w:sz w:val="24"/>
          <w:szCs w:val="24"/>
        </w:rPr>
        <w:t>，对周围环境及仪器不产生干扰</w:t>
      </w:r>
      <w:r>
        <w:rPr>
          <w:rFonts w:hint="eastAsia" w:ascii="宋体" w:hAnsi="宋体" w:eastAsia="宋体" w:cs="宋体"/>
          <w:sz w:val="24"/>
          <w:szCs w:val="24"/>
          <w:lang w:eastAsia="zh-CN"/>
        </w:rPr>
        <w:t>。</w:t>
      </w:r>
    </w:p>
    <w:p w14:paraId="0A91CC13">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color w:val="333333"/>
          <w:sz w:val="24"/>
          <w:szCs w:val="24"/>
        </w:rPr>
        <w:t>转速/频率</w:t>
      </w:r>
      <w:r>
        <w:rPr>
          <w:rFonts w:hint="eastAsia" w:ascii="宋体" w:hAnsi="宋体" w:eastAsia="宋体" w:cs="宋体"/>
          <w:sz w:val="24"/>
          <w:szCs w:val="24"/>
        </w:rPr>
        <w:t>：最高转速≥70HZ/秒（2000rpm），运行过程中加速、减速速度快，2-5秒即可到达设定速度</w:t>
      </w:r>
      <w:r>
        <w:rPr>
          <w:rFonts w:hint="eastAsia" w:ascii="宋体" w:hAnsi="宋体" w:eastAsia="宋体" w:cs="宋体"/>
          <w:sz w:val="24"/>
          <w:szCs w:val="24"/>
          <w:lang w:eastAsia="zh-CN"/>
        </w:rPr>
        <w:t>。</w:t>
      </w:r>
    </w:p>
    <w:p w14:paraId="59B57C2A">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工作时间 ：0秒-9999秒，可根据实验需求自行设定</w:t>
      </w:r>
      <w:r>
        <w:rPr>
          <w:rFonts w:hint="eastAsia" w:ascii="宋体" w:hAnsi="宋体" w:eastAsia="宋体" w:cs="宋体"/>
          <w:sz w:val="24"/>
          <w:szCs w:val="24"/>
          <w:lang w:eastAsia="zh-CN"/>
        </w:rPr>
        <w:t>。</w:t>
      </w:r>
    </w:p>
    <w:p w14:paraId="62AA5358">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制冷功能:-50℃--到室温可调，控温精度：≤±0.5℃</w:t>
      </w:r>
      <w:r>
        <w:rPr>
          <w:rFonts w:hint="eastAsia" w:ascii="宋体" w:hAnsi="宋体" w:eastAsia="宋体" w:cs="宋体"/>
          <w:sz w:val="24"/>
          <w:szCs w:val="24"/>
          <w:lang w:eastAsia="zh-CN"/>
        </w:rPr>
        <w:t>。</w:t>
      </w:r>
    </w:p>
    <w:p w14:paraId="0A1A1B72">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研磨方式：湿磨，干磨，低温研磨都可</w:t>
      </w:r>
      <w:r>
        <w:rPr>
          <w:rFonts w:hint="eastAsia" w:ascii="宋体" w:hAnsi="宋体" w:eastAsia="宋体" w:cs="宋体"/>
          <w:sz w:val="24"/>
          <w:szCs w:val="24"/>
          <w:lang w:eastAsia="zh-CN"/>
        </w:rPr>
        <w:t>。</w:t>
      </w:r>
    </w:p>
    <w:p w14:paraId="7DD051F7">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仪器内部为不锈钢腔体，无卫生死角且易于清洁</w:t>
      </w:r>
      <w:r>
        <w:rPr>
          <w:rFonts w:hint="eastAsia" w:ascii="宋体" w:hAnsi="宋体" w:eastAsia="宋体" w:cs="宋体"/>
          <w:sz w:val="24"/>
          <w:szCs w:val="24"/>
          <w:lang w:eastAsia="zh-CN"/>
        </w:rPr>
        <w:t>。</w:t>
      </w:r>
    </w:p>
    <w:p w14:paraId="7F66B644">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根据实验需求有多种适配器可供选配，包括但不限于1.5/2/</w:t>
      </w:r>
      <w:r>
        <w:rPr>
          <w:rFonts w:hint="eastAsia" w:ascii="宋体" w:hAnsi="宋体" w:eastAsia="宋体" w:cs="宋体"/>
          <w:color w:val="333333"/>
          <w:sz w:val="24"/>
          <w:szCs w:val="24"/>
        </w:rPr>
        <w:t>5/10/15/25/50/100ml研磨罐</w:t>
      </w:r>
      <w:r>
        <w:rPr>
          <w:rFonts w:hint="eastAsia" w:ascii="宋体" w:hAnsi="宋体" w:eastAsia="宋体" w:cs="宋体"/>
          <w:sz w:val="24"/>
          <w:szCs w:val="24"/>
          <w:lang w:eastAsia="zh-CN"/>
        </w:rPr>
        <w:t>。</w:t>
      </w:r>
    </w:p>
    <w:p w14:paraId="24D0E5C4">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配置：</w:t>
      </w:r>
    </w:p>
    <w:p w14:paraId="661FFC4E">
      <w:pPr>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标准适配器2个</w:t>
      </w:r>
      <w:r>
        <w:rPr>
          <w:rFonts w:hint="eastAsia" w:ascii="宋体" w:hAnsi="宋体" w:eastAsia="宋体" w:cs="宋体"/>
          <w:sz w:val="24"/>
          <w:szCs w:val="24"/>
          <w:lang w:eastAsia="zh-CN"/>
        </w:rPr>
        <w:t>：</w:t>
      </w:r>
      <w:r>
        <w:rPr>
          <w:rFonts w:hint="eastAsia" w:ascii="宋体" w:hAnsi="宋体" w:eastAsia="宋体" w:cs="宋体"/>
          <w:sz w:val="24"/>
          <w:szCs w:val="24"/>
        </w:rPr>
        <w:t>5mL一个，容量≥12孔，1.5/2mL一个，容量≥48孔</w:t>
      </w:r>
      <w:r>
        <w:rPr>
          <w:rFonts w:hint="eastAsia" w:ascii="宋体" w:hAnsi="宋体" w:eastAsia="宋体" w:cs="宋体"/>
          <w:sz w:val="24"/>
          <w:szCs w:val="24"/>
          <w:lang w:eastAsia="zh-CN"/>
        </w:rPr>
        <w:t>；</w:t>
      </w:r>
    </w:p>
    <w:p w14:paraId="4C2BEA1A">
      <w:pPr>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研磨珠2-3mm、5-6mm各1瓶（≥1000颗）</w:t>
      </w:r>
      <w:r>
        <w:rPr>
          <w:rFonts w:hint="eastAsia" w:ascii="宋体" w:hAnsi="宋体" w:eastAsia="宋体" w:cs="宋体"/>
          <w:sz w:val="24"/>
          <w:szCs w:val="24"/>
          <w:lang w:eastAsia="zh-CN"/>
        </w:rPr>
        <w:t>；</w:t>
      </w:r>
    </w:p>
    <w:p w14:paraId="2503AA2D">
      <w:pPr>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研磨管1.5/2mL、5mL各1包（200-500个/包）</w:t>
      </w:r>
      <w:r>
        <w:rPr>
          <w:rFonts w:hint="eastAsia" w:ascii="宋体" w:hAnsi="宋体" w:eastAsia="宋体" w:cs="宋体"/>
          <w:sz w:val="24"/>
          <w:szCs w:val="24"/>
          <w:lang w:eastAsia="zh-CN"/>
        </w:rPr>
        <w:t>。</w:t>
      </w:r>
    </w:p>
    <w:p w14:paraId="557A9A36">
      <w:pPr>
        <w:widowControl/>
        <w:shd w:val="clear" w:color="auto" w:fill="FFFFFF"/>
        <w:spacing w:before="156" w:beforeLines="50"/>
        <w:jc w:val="left"/>
        <w:rPr>
          <w:rFonts w:hint="eastAsia" w:ascii="宋体" w:hAnsi="宋体" w:eastAsia="宋体" w:cs="宋体"/>
          <w:b/>
          <w:kern w:val="0"/>
          <w:sz w:val="28"/>
          <w:szCs w:val="28"/>
          <w:lang w:val="en-US" w:eastAsia="zh-CN"/>
        </w:rPr>
      </w:pPr>
      <w:r>
        <w:rPr>
          <w:rFonts w:hint="eastAsia" w:ascii="宋体" w:hAnsi="宋体" w:eastAsia="宋体" w:cs="宋体"/>
          <w:b/>
          <w:kern w:val="0"/>
          <w:sz w:val="28"/>
          <w:szCs w:val="28"/>
          <w:lang w:val="en-US" w:eastAsia="zh-CN"/>
        </w:rPr>
        <w:t>三、加分参数（</w:t>
      </w:r>
      <w:r>
        <w:rPr>
          <w:rFonts w:hint="eastAsia" w:ascii="宋体" w:hAnsi="宋体" w:cs="宋体"/>
          <w:b/>
          <w:kern w:val="0"/>
          <w:sz w:val="28"/>
          <w:szCs w:val="28"/>
          <w:lang w:val="en-US" w:eastAsia="zh-CN"/>
        </w:rPr>
        <w:t>5*3</w:t>
      </w:r>
      <w:r>
        <w:rPr>
          <w:rFonts w:hint="eastAsia" w:ascii="宋体" w:hAnsi="宋体" w:eastAsia="宋体" w:cs="宋体"/>
          <w:b/>
          <w:kern w:val="0"/>
          <w:sz w:val="28"/>
          <w:szCs w:val="28"/>
          <w:lang w:val="en-US" w:eastAsia="zh-CN"/>
        </w:rPr>
        <w:t>=</w:t>
      </w:r>
      <w:r>
        <w:rPr>
          <w:rFonts w:hint="eastAsia" w:ascii="宋体" w:hAnsi="宋体" w:cs="宋体"/>
          <w:b/>
          <w:kern w:val="0"/>
          <w:sz w:val="28"/>
          <w:szCs w:val="28"/>
          <w:lang w:val="en-US" w:eastAsia="zh-CN"/>
        </w:rPr>
        <w:t>15</w:t>
      </w:r>
      <w:r>
        <w:rPr>
          <w:rFonts w:hint="eastAsia" w:ascii="宋体" w:hAnsi="宋体" w:eastAsia="宋体" w:cs="宋体"/>
          <w:b/>
          <w:kern w:val="0"/>
          <w:sz w:val="28"/>
          <w:szCs w:val="28"/>
          <w:lang w:val="en-US" w:eastAsia="zh-CN"/>
        </w:rPr>
        <w:t>分）</w:t>
      </w:r>
    </w:p>
    <w:p w14:paraId="691BD954">
      <w:pPr>
        <w:rPr>
          <w:rFonts w:hint="eastAsia" w:ascii="宋体" w:hAnsi="宋体" w:eastAsia="宋体" w:cs="宋体"/>
          <w:b/>
          <w:bCs/>
          <w:sz w:val="24"/>
          <w:szCs w:val="24"/>
        </w:rPr>
      </w:pPr>
      <w:r>
        <w:rPr>
          <w:rFonts w:hint="eastAsia" w:ascii="宋体" w:hAnsi="宋体" w:eastAsia="宋体" w:cs="宋体"/>
          <w:sz w:val="24"/>
          <w:szCs w:val="24"/>
        </w:rPr>
        <w:t>1、耗材兼容性强，匹配市面上多个品牌（≥5个）的普通PP试管或研磨管</w:t>
      </w:r>
      <w:r>
        <w:rPr>
          <w:rFonts w:hint="eastAsia" w:ascii="宋体" w:hAnsi="宋体" w:eastAsia="宋体" w:cs="宋体"/>
          <w:sz w:val="24"/>
          <w:szCs w:val="24"/>
          <w:lang w:eastAsia="zh-CN"/>
        </w:rPr>
        <w:t>。</w:t>
      </w:r>
      <w:r>
        <w:rPr>
          <w:rFonts w:hint="eastAsia" w:ascii="宋体" w:hAnsi="宋体" w:eastAsia="宋体" w:cs="宋体"/>
          <w:b/>
          <w:bCs/>
          <w:sz w:val="24"/>
          <w:szCs w:val="24"/>
        </w:rPr>
        <w:t>（提供试管品牌及宣传彩页或厂家试验结果图片或视频或其他官方数据</w:t>
      </w:r>
      <w:r>
        <w:rPr>
          <w:rFonts w:hint="eastAsia" w:ascii="宋体" w:hAnsi="宋体" w:eastAsia="宋体" w:cs="宋体"/>
          <w:b/>
          <w:bCs/>
          <w:sz w:val="24"/>
          <w:szCs w:val="24"/>
          <w:lang w:val="en-US" w:eastAsia="zh-CN"/>
        </w:rPr>
        <w:t>并加盖制造商公章佐证</w:t>
      </w:r>
      <w:r>
        <w:rPr>
          <w:rFonts w:hint="eastAsia" w:ascii="宋体" w:hAnsi="宋体" w:eastAsia="宋体" w:cs="宋体"/>
          <w:b/>
          <w:bCs/>
          <w:sz w:val="24"/>
          <w:szCs w:val="24"/>
        </w:rPr>
        <w:t xml:space="preserve">） </w:t>
      </w:r>
    </w:p>
    <w:p w14:paraId="6E3CD5A0">
      <w:pP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sz w:val="24"/>
          <w:szCs w:val="24"/>
        </w:rPr>
        <w:t>2、降温速度快，从室温降至0℃以下的时间，≤10分钟，加</w:t>
      </w:r>
      <w:r>
        <w:rPr>
          <w:rFonts w:hint="eastAsia" w:ascii="宋体" w:hAnsi="宋体" w:eastAsia="宋体" w:cs="宋体"/>
          <w:sz w:val="24"/>
          <w:szCs w:val="24"/>
          <w:lang w:val="en-US" w:eastAsia="zh-CN"/>
        </w:rPr>
        <w:t>1</w:t>
      </w:r>
      <w:r>
        <w:rPr>
          <w:rFonts w:hint="eastAsia" w:ascii="宋体" w:hAnsi="宋体" w:eastAsia="宋体" w:cs="宋体"/>
          <w:sz w:val="24"/>
          <w:szCs w:val="24"/>
        </w:rPr>
        <w:t>分</w:t>
      </w:r>
      <w:r>
        <w:rPr>
          <w:rFonts w:hint="eastAsia" w:ascii="宋体" w:hAnsi="宋体" w:eastAsia="宋体" w:cs="宋体"/>
          <w:sz w:val="24"/>
          <w:szCs w:val="24"/>
          <w:lang w:eastAsia="zh-CN"/>
        </w:rPr>
        <w:t>，</w:t>
      </w:r>
      <w:r>
        <w:rPr>
          <w:rFonts w:hint="eastAsia" w:ascii="宋体" w:hAnsi="宋体" w:eastAsia="宋体" w:cs="宋体"/>
          <w:sz w:val="24"/>
          <w:szCs w:val="24"/>
        </w:rPr>
        <w:t>≤5分钟，加</w:t>
      </w:r>
      <w:r>
        <w:rPr>
          <w:rFonts w:hint="eastAsia" w:ascii="宋体" w:hAnsi="宋体" w:eastAsia="宋体" w:cs="宋体"/>
          <w:sz w:val="24"/>
          <w:szCs w:val="24"/>
          <w:lang w:val="en-US" w:eastAsia="zh-CN"/>
        </w:rPr>
        <w:t>3</w:t>
      </w:r>
      <w:r>
        <w:rPr>
          <w:rFonts w:hint="eastAsia" w:ascii="宋体" w:hAnsi="宋体" w:eastAsia="宋体" w:cs="宋体"/>
          <w:sz w:val="24"/>
          <w:szCs w:val="24"/>
        </w:rPr>
        <w:t>分，≤3分钟，加</w:t>
      </w:r>
      <w:r>
        <w:rPr>
          <w:rFonts w:hint="eastAsia" w:ascii="宋体" w:hAnsi="宋体" w:eastAsia="宋体" w:cs="宋体"/>
          <w:sz w:val="24"/>
          <w:szCs w:val="24"/>
          <w:lang w:val="en-US" w:eastAsia="zh-CN"/>
        </w:rPr>
        <w:t>5</w:t>
      </w:r>
      <w:r>
        <w:rPr>
          <w:rFonts w:hint="eastAsia" w:ascii="宋体" w:hAnsi="宋体" w:eastAsia="宋体" w:cs="宋体"/>
          <w:sz w:val="24"/>
          <w:szCs w:val="24"/>
        </w:rPr>
        <w:t>分</w:t>
      </w:r>
      <w:r>
        <w:rPr>
          <w:rFonts w:hint="eastAsia" w:ascii="宋体" w:hAnsi="宋体" w:eastAsia="宋体" w:cs="宋体"/>
          <w:sz w:val="24"/>
          <w:szCs w:val="24"/>
          <w:lang w:eastAsia="zh-CN"/>
        </w:rPr>
        <w:t>。</w:t>
      </w:r>
      <w:r>
        <w:rPr>
          <w:rFonts w:hint="eastAsia" w:ascii="宋体" w:hAnsi="宋体" w:eastAsia="宋体" w:cs="宋体"/>
          <w:b/>
          <w:bCs/>
          <w:sz w:val="24"/>
          <w:szCs w:val="24"/>
        </w:rPr>
        <w:t>（提供宣传彩页</w:t>
      </w:r>
      <w:r>
        <w:rPr>
          <w:rFonts w:hint="eastAsia" w:ascii="宋体" w:hAnsi="宋体" w:eastAsia="宋体" w:cs="宋体"/>
          <w:b/>
          <w:bCs/>
          <w:sz w:val="24"/>
          <w:szCs w:val="24"/>
          <w:lang w:val="en-US" w:eastAsia="zh-CN"/>
        </w:rPr>
        <w:t>或</w:t>
      </w:r>
      <w:r>
        <w:rPr>
          <w:rFonts w:hint="eastAsia" w:ascii="宋体" w:hAnsi="宋体" w:eastAsia="宋体" w:cs="宋体"/>
          <w:b/>
          <w:bCs/>
          <w:color w:val="000000" w:themeColor="text1"/>
          <w:sz w:val="24"/>
          <w:szCs w:val="24"/>
          <w:lang w:val="en-US" w:eastAsia="zh-CN"/>
          <w14:textFill>
            <w14:solidFill>
              <w14:schemeClr w14:val="tx1"/>
            </w14:solidFill>
          </w14:textFill>
        </w:rPr>
        <w:t>说明书</w:t>
      </w:r>
      <w:r>
        <w:rPr>
          <w:rFonts w:hint="eastAsia" w:ascii="宋体" w:hAnsi="宋体" w:eastAsia="宋体" w:cs="宋体"/>
          <w:b/>
          <w:bCs/>
          <w:sz w:val="24"/>
          <w:szCs w:val="24"/>
          <w:lang w:val="en-US" w:eastAsia="zh-CN"/>
        </w:rPr>
        <w:t>并加盖制造商公章</w:t>
      </w:r>
      <w:r>
        <w:rPr>
          <w:rFonts w:hint="eastAsia" w:ascii="宋体" w:hAnsi="宋体" w:eastAsia="宋体" w:cs="宋体"/>
          <w:b/>
          <w:bCs/>
          <w:color w:val="000000" w:themeColor="text1"/>
          <w:sz w:val="24"/>
          <w:szCs w:val="24"/>
          <w:lang w:val="en-US" w:eastAsia="zh-CN"/>
          <w14:textFill>
            <w14:solidFill>
              <w14:schemeClr w14:val="tx1"/>
            </w14:solidFill>
          </w14:textFill>
        </w:rPr>
        <w:t>佐证</w:t>
      </w:r>
      <w:r>
        <w:rPr>
          <w:rFonts w:hint="eastAsia" w:ascii="宋体" w:hAnsi="宋体" w:eastAsia="宋体" w:cs="宋体"/>
          <w:b/>
          <w:bCs/>
          <w:color w:val="000000" w:themeColor="text1"/>
          <w:sz w:val="24"/>
          <w:szCs w:val="24"/>
          <w14:textFill>
            <w14:solidFill>
              <w14:schemeClr w14:val="tx1"/>
            </w14:solidFill>
          </w14:textFill>
        </w:rPr>
        <w:t>）</w:t>
      </w:r>
    </w:p>
    <w:p w14:paraId="4D3CA8FD">
      <w:pP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3、带智能启动功能（即在设定的预冷时间条件到达后，智能启动，无需人工再按启动操作）</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b/>
          <w:bCs/>
          <w:color w:val="000000" w:themeColor="text1"/>
          <w:sz w:val="24"/>
          <w:szCs w:val="24"/>
          <w14:textFill>
            <w14:solidFill>
              <w14:schemeClr w14:val="tx1"/>
            </w14:solidFill>
          </w14:textFill>
        </w:rPr>
        <w:t>（提供宣传彩页</w:t>
      </w:r>
      <w:r>
        <w:rPr>
          <w:rFonts w:hint="eastAsia" w:ascii="宋体" w:hAnsi="宋体" w:eastAsia="宋体" w:cs="宋体"/>
          <w:b/>
          <w:bCs/>
          <w:color w:val="000000" w:themeColor="text1"/>
          <w:sz w:val="24"/>
          <w:szCs w:val="24"/>
          <w:lang w:val="en-US" w:eastAsia="zh-CN"/>
          <w14:textFill>
            <w14:solidFill>
              <w14:schemeClr w14:val="tx1"/>
            </w14:solidFill>
          </w14:textFill>
        </w:rPr>
        <w:t>或说明书</w:t>
      </w:r>
      <w:r>
        <w:rPr>
          <w:rFonts w:hint="eastAsia" w:ascii="宋体" w:hAnsi="宋体" w:eastAsia="宋体" w:cs="宋体"/>
          <w:b/>
          <w:bCs/>
          <w:sz w:val="24"/>
          <w:szCs w:val="24"/>
          <w:lang w:val="en-US" w:eastAsia="zh-CN"/>
        </w:rPr>
        <w:t>并加盖制造商公章</w:t>
      </w:r>
      <w:r>
        <w:rPr>
          <w:rFonts w:hint="eastAsia" w:ascii="宋体" w:hAnsi="宋体" w:eastAsia="宋体" w:cs="宋体"/>
          <w:b/>
          <w:bCs/>
          <w:color w:val="000000" w:themeColor="text1"/>
          <w:sz w:val="24"/>
          <w:szCs w:val="24"/>
          <w:lang w:val="en-US" w:eastAsia="zh-CN"/>
          <w14:textFill>
            <w14:solidFill>
              <w14:schemeClr w14:val="tx1"/>
            </w14:solidFill>
          </w14:textFill>
        </w:rPr>
        <w:t>佐证</w:t>
      </w:r>
      <w:r>
        <w:rPr>
          <w:rFonts w:hint="eastAsia" w:ascii="宋体" w:hAnsi="宋体" w:eastAsia="宋体" w:cs="宋体"/>
          <w:b/>
          <w:bCs/>
          <w:color w:val="000000" w:themeColor="text1"/>
          <w:sz w:val="24"/>
          <w:szCs w:val="24"/>
          <w14:textFill>
            <w14:solidFill>
              <w14:schemeClr w14:val="tx1"/>
            </w14:solidFill>
          </w14:textFill>
        </w:rPr>
        <w:t>）</w:t>
      </w:r>
    </w:p>
    <w:p w14:paraId="6A7F64C3">
      <w:pPr>
        <w:widowControl/>
        <w:shd w:val="clear" w:color="auto" w:fill="FFFFFF"/>
        <w:spacing w:before="156" w:beforeLines="50"/>
        <w:jc w:val="left"/>
        <w:rPr>
          <w:rFonts w:hint="eastAsia" w:ascii="Times New Roman" w:hAnsi="Times New Roman" w:eastAsia="宋体" w:cs="宋体"/>
          <w:b/>
          <w:kern w:val="0"/>
          <w:sz w:val="28"/>
          <w:szCs w:val="28"/>
          <w:lang w:val="en-US" w:eastAsia="zh-CN"/>
        </w:rPr>
      </w:pPr>
      <w:r>
        <w:rPr>
          <w:rFonts w:hint="eastAsia" w:ascii="Times New Roman" w:hAnsi="Times New Roman" w:eastAsia="宋体" w:cs="宋体"/>
          <w:b/>
          <w:kern w:val="0"/>
          <w:sz w:val="28"/>
          <w:szCs w:val="28"/>
          <w:lang w:val="en-US" w:eastAsia="zh-CN"/>
        </w:rPr>
        <w:t>四、商务条款</w:t>
      </w:r>
    </w:p>
    <w:p w14:paraId="66B6521D">
      <w:pPr>
        <w:keepNext w:val="0"/>
        <w:keepLines w:val="0"/>
        <w:pageBreakBefore w:val="0"/>
        <w:widowControl w:val="0"/>
        <w:kinsoku/>
        <w:wordWrap/>
        <w:overflowPunct/>
        <w:topLinePunct w:val="0"/>
        <w:autoSpaceDE/>
        <w:autoSpaceDN/>
        <w:bidi w:val="0"/>
        <w:spacing w:line="320" w:lineRule="exac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自验收合格起</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提供整机</w:t>
      </w:r>
      <w:r>
        <w:rPr>
          <w:rFonts w:hint="eastAsia" w:ascii="宋体" w:hAnsi="宋体" w:eastAsia="宋体" w:cs="宋体"/>
          <w:b w:val="0"/>
          <w:bCs w:val="0"/>
          <w:sz w:val="24"/>
          <w:szCs w:val="24"/>
          <w:lang w:val="en-US" w:eastAsia="zh-CN"/>
        </w:rPr>
        <w:t>3年保修</w:t>
      </w:r>
      <w:r>
        <w:rPr>
          <w:rFonts w:hint="eastAsia" w:ascii="宋体" w:hAnsi="宋体" w:eastAsia="宋体" w:cs="宋体"/>
          <w:sz w:val="24"/>
          <w:szCs w:val="24"/>
          <w:highlight w:val="none"/>
          <w:lang w:val="en-US" w:eastAsia="zh-CN"/>
        </w:rPr>
        <w:t>；</w:t>
      </w:r>
      <w:r>
        <w:rPr>
          <w:rFonts w:hint="eastAsia" w:ascii="宋体" w:hAnsi="宋体" w:eastAsia="宋体" w:cs="宋体"/>
          <w:b w:val="0"/>
          <w:bCs w:val="0"/>
          <w:sz w:val="24"/>
          <w:szCs w:val="24"/>
          <w:lang w:val="en-US" w:eastAsia="zh-CN"/>
        </w:rPr>
        <w:t>2小时作出相应的问题答复，维修人员需在24小时内到达现场维修；</w:t>
      </w:r>
      <w:r>
        <w:rPr>
          <w:rFonts w:hint="eastAsia" w:ascii="宋体" w:hAnsi="宋体" w:eastAsia="宋体" w:cs="宋体"/>
          <w:b w:val="0"/>
          <w:bCs w:val="0"/>
          <w:sz w:val="24"/>
          <w:szCs w:val="24"/>
          <w:highlight w:val="none"/>
        </w:rPr>
        <w:t>每年至少提供</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次对设备的终身预防性维护保养</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lang w:val="en-US" w:eastAsia="zh-CN"/>
        </w:rPr>
        <w:t>以上均</w:t>
      </w:r>
      <w:r>
        <w:rPr>
          <w:rFonts w:hint="eastAsia" w:ascii="宋体" w:hAnsi="宋体" w:eastAsia="宋体" w:cs="宋体"/>
          <w:b w:val="0"/>
          <w:bCs w:val="0"/>
          <w:sz w:val="24"/>
          <w:szCs w:val="24"/>
          <w:highlight w:val="none"/>
          <w:lang w:eastAsia="zh-CN"/>
        </w:rPr>
        <w:t>包含在投标报价中。</w:t>
      </w:r>
    </w:p>
    <w:p w14:paraId="530D520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color w:val="auto"/>
          <w:sz w:val="24"/>
          <w:szCs w:val="24"/>
          <w:lang w:val="en-US" w:eastAsia="zh-CN"/>
        </w:rPr>
        <w:t>所供产品生产日期不得早于验收日期一年。</w:t>
      </w:r>
      <w:r>
        <w:rPr>
          <w:rFonts w:hint="eastAsia" w:ascii="宋体" w:hAnsi="宋体" w:eastAsia="宋体" w:cs="宋体"/>
          <w:b w:val="0"/>
          <w:bCs w:val="0"/>
          <w:sz w:val="24"/>
          <w:szCs w:val="24"/>
          <w:lang w:val="en-US" w:eastAsia="zh-CN"/>
        </w:rPr>
        <w:t>提供</w:t>
      </w:r>
      <w:r>
        <w:rPr>
          <w:rFonts w:hint="eastAsia" w:ascii="宋体" w:hAnsi="宋体" w:eastAsia="宋体" w:cs="宋体"/>
          <w:b w:val="0"/>
          <w:bCs w:val="0"/>
          <w:sz w:val="24"/>
          <w:szCs w:val="24"/>
        </w:rPr>
        <w:t>安装调试培训</w:t>
      </w:r>
      <w:r>
        <w:rPr>
          <w:rFonts w:hint="eastAsia" w:ascii="宋体" w:hAnsi="宋体" w:eastAsia="宋体" w:cs="宋体"/>
          <w:b w:val="0"/>
          <w:bCs w:val="0"/>
          <w:sz w:val="24"/>
          <w:szCs w:val="24"/>
          <w:lang w:val="en-US" w:eastAsia="zh-CN"/>
        </w:rPr>
        <w:t>及</w:t>
      </w:r>
      <w:r>
        <w:rPr>
          <w:rFonts w:hint="eastAsia" w:ascii="宋体" w:hAnsi="宋体" w:eastAsia="宋体" w:cs="宋体"/>
          <w:b w:val="0"/>
          <w:bCs w:val="0"/>
          <w:sz w:val="24"/>
          <w:szCs w:val="24"/>
        </w:rPr>
        <w:t>产品升级服务</w:t>
      </w:r>
      <w:r>
        <w:rPr>
          <w:rFonts w:hint="eastAsia" w:ascii="宋体" w:hAnsi="宋体" w:eastAsia="宋体" w:cs="宋体"/>
          <w:b w:val="0"/>
          <w:bCs w:val="0"/>
          <w:sz w:val="24"/>
          <w:szCs w:val="24"/>
          <w:lang w:val="en-US" w:eastAsia="zh-CN"/>
        </w:rPr>
        <w:t>，均</w:t>
      </w:r>
      <w:r>
        <w:rPr>
          <w:rFonts w:hint="eastAsia" w:ascii="宋体" w:hAnsi="宋体" w:eastAsia="宋体" w:cs="宋体"/>
          <w:b w:val="0"/>
          <w:bCs w:val="0"/>
          <w:sz w:val="24"/>
          <w:szCs w:val="24"/>
          <w:highlight w:val="none"/>
          <w:lang w:eastAsia="zh-CN"/>
        </w:rPr>
        <w:t>包含在投标报价中。</w:t>
      </w:r>
    </w:p>
    <w:p w14:paraId="79764436">
      <w:pPr>
        <w:keepNext w:val="0"/>
        <w:keepLines w:val="0"/>
        <w:pageBreakBefore w:val="0"/>
        <w:widowControl/>
        <w:numPr>
          <w:ilvl w:val="0"/>
          <w:numId w:val="0"/>
        </w:numPr>
        <w:kinsoku/>
        <w:wordWrap/>
        <w:overflowPunct/>
        <w:topLinePunct w:val="0"/>
        <w:autoSpaceDE/>
        <w:autoSpaceDN/>
        <w:bidi w:val="0"/>
        <w:spacing w:line="320" w:lineRule="exact"/>
        <w:ind w:leftChars="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 xml:space="preserve">3. </w:t>
      </w:r>
      <w:r>
        <w:rPr>
          <w:rFonts w:hint="eastAsia" w:ascii="宋体" w:hAnsi="宋体" w:eastAsia="宋体" w:cs="宋体"/>
          <w:sz w:val="24"/>
          <w:szCs w:val="24"/>
          <w:highlight w:val="none"/>
          <w:lang w:val="en-US" w:eastAsia="zh-CN"/>
        </w:rPr>
        <w:t>有</w:t>
      </w:r>
      <w:r>
        <w:rPr>
          <w:rFonts w:hint="eastAsia" w:ascii="宋体" w:hAnsi="宋体" w:eastAsia="宋体" w:cs="宋体"/>
          <w:sz w:val="24"/>
          <w:szCs w:val="24"/>
          <w:highlight w:val="none"/>
        </w:rPr>
        <w:t>配套</w:t>
      </w:r>
      <w:r>
        <w:rPr>
          <w:rFonts w:hint="eastAsia" w:ascii="宋体" w:hAnsi="宋体" w:eastAsia="宋体" w:cs="宋体"/>
          <w:sz w:val="24"/>
          <w:szCs w:val="24"/>
          <w:highlight w:val="none"/>
          <w:lang w:val="en-US" w:eastAsia="zh-CN"/>
        </w:rPr>
        <w:t>耗材及易损件的需提供耗材及易损件</w:t>
      </w:r>
      <w:r>
        <w:rPr>
          <w:rFonts w:hint="eastAsia" w:ascii="宋体" w:hAnsi="宋体" w:eastAsia="宋体" w:cs="宋体"/>
          <w:sz w:val="24"/>
          <w:szCs w:val="24"/>
          <w:highlight w:val="none"/>
        </w:rPr>
        <w:t>报价</w:t>
      </w:r>
      <w:r>
        <w:rPr>
          <w:rFonts w:hint="eastAsia" w:ascii="宋体" w:hAnsi="宋体" w:eastAsia="宋体" w:cs="宋体"/>
          <w:sz w:val="24"/>
          <w:szCs w:val="24"/>
          <w:highlight w:val="none"/>
          <w:lang w:eastAsia="zh-CN"/>
        </w:rPr>
        <w:t>。</w:t>
      </w:r>
    </w:p>
    <w:p w14:paraId="0A786C7B">
      <w:pPr>
        <w:pStyle w:val="3"/>
        <w:keepNext w:val="0"/>
        <w:keepLines w:val="0"/>
        <w:pageBreakBefore w:val="0"/>
        <w:widowControl w:val="0"/>
        <w:kinsoku/>
        <w:wordWrap/>
        <w:overflowPunct/>
        <w:topLinePunct w:val="0"/>
        <w:autoSpaceDE/>
        <w:autoSpaceDN/>
        <w:bidi w:val="0"/>
        <w:spacing w:line="320" w:lineRule="exact"/>
        <w:ind w:left="0" w:leftChars="0" w:firstLine="0" w:firstLineChars="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 交货时间：合同签定后30日内。</w:t>
      </w:r>
    </w:p>
    <w:p w14:paraId="3306509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5. 付款方式：</w:t>
      </w:r>
      <w:r>
        <w:rPr>
          <w:rFonts w:hint="eastAsia" w:ascii="宋体" w:hAnsi="宋体" w:eastAsia="宋体" w:cs="宋体"/>
          <w:b w:val="0"/>
          <w:bCs w:val="0"/>
          <w:kern w:val="0"/>
          <w:sz w:val="24"/>
          <w:szCs w:val="24"/>
          <w:highlight w:val="none"/>
          <w:lang w:val="en-US" w:eastAsia="zh-CN"/>
        </w:rPr>
        <w:t>合同总价</w:t>
      </w:r>
      <w:r>
        <w:rPr>
          <w:rFonts w:hint="eastAsia" w:ascii="宋体" w:hAnsi="宋体" w:eastAsia="宋体" w:cs="宋体"/>
          <w:b w:val="0"/>
          <w:bCs w:val="0"/>
          <w:kern w:val="0"/>
          <w:sz w:val="24"/>
          <w:szCs w:val="24"/>
          <w:highlight w:val="none"/>
        </w:rPr>
        <w:t>20万元以下的设备，在(整机、所有辅助设备及零配件)验收合格后，由</w:t>
      </w:r>
      <w:r>
        <w:rPr>
          <w:rFonts w:hint="eastAsia" w:ascii="宋体" w:hAnsi="宋体" w:eastAsia="宋体" w:cs="宋体"/>
          <w:b w:val="0"/>
          <w:bCs w:val="0"/>
          <w:kern w:val="0"/>
          <w:sz w:val="24"/>
          <w:szCs w:val="24"/>
          <w:highlight w:val="none"/>
          <w:lang w:val="en-US" w:eastAsia="zh-CN"/>
        </w:rPr>
        <w:t>中标人</w:t>
      </w:r>
      <w:r>
        <w:rPr>
          <w:rFonts w:hint="eastAsia" w:ascii="宋体" w:hAnsi="宋体" w:eastAsia="宋体" w:cs="宋体"/>
          <w:b w:val="0"/>
          <w:bCs w:val="0"/>
          <w:kern w:val="0"/>
          <w:sz w:val="24"/>
          <w:szCs w:val="24"/>
          <w:highlight w:val="none"/>
        </w:rPr>
        <w:t>先向</w:t>
      </w:r>
      <w:r>
        <w:rPr>
          <w:rFonts w:hint="eastAsia" w:ascii="宋体" w:hAnsi="宋体" w:eastAsia="宋体" w:cs="宋体"/>
          <w:b w:val="0"/>
          <w:bCs w:val="0"/>
          <w:kern w:val="0"/>
          <w:sz w:val="24"/>
          <w:szCs w:val="24"/>
          <w:highlight w:val="none"/>
          <w:lang w:val="en-US" w:eastAsia="zh-CN"/>
        </w:rPr>
        <w:t>采购人</w:t>
      </w:r>
      <w:r>
        <w:rPr>
          <w:rFonts w:hint="eastAsia" w:ascii="宋体" w:hAnsi="宋体" w:eastAsia="宋体" w:cs="宋体"/>
          <w:b w:val="0"/>
          <w:bCs w:val="0"/>
          <w:kern w:val="0"/>
          <w:sz w:val="24"/>
          <w:szCs w:val="24"/>
          <w:highlight w:val="none"/>
        </w:rPr>
        <w:t>提供全额的有效发票，</w:t>
      </w:r>
      <w:r>
        <w:rPr>
          <w:rFonts w:hint="eastAsia" w:ascii="宋体" w:hAnsi="宋体" w:eastAsia="宋体" w:cs="宋体"/>
          <w:b w:val="0"/>
          <w:bCs w:val="0"/>
          <w:kern w:val="0"/>
          <w:sz w:val="24"/>
          <w:szCs w:val="24"/>
          <w:highlight w:val="none"/>
          <w:lang w:val="en-US" w:eastAsia="zh-CN"/>
        </w:rPr>
        <w:t>采购人</w:t>
      </w:r>
      <w:r>
        <w:rPr>
          <w:rFonts w:hint="eastAsia" w:ascii="宋体" w:hAnsi="宋体" w:eastAsia="宋体" w:cs="宋体"/>
          <w:b w:val="0"/>
          <w:bCs w:val="0"/>
          <w:kern w:val="0"/>
          <w:sz w:val="24"/>
          <w:szCs w:val="24"/>
          <w:highlight w:val="none"/>
        </w:rPr>
        <w:t>收到发票后在无任何质量问题维保责任的情况下付清全款。</w:t>
      </w:r>
      <w:r>
        <w:rPr>
          <w:rFonts w:hint="eastAsia" w:ascii="宋体" w:hAnsi="宋体" w:eastAsia="宋体" w:cs="宋体"/>
          <w:b w:val="0"/>
          <w:bCs w:val="0"/>
          <w:kern w:val="0"/>
          <w:sz w:val="24"/>
          <w:szCs w:val="24"/>
          <w:highlight w:val="none"/>
          <w:lang w:val="en-US" w:eastAsia="zh-CN"/>
        </w:rPr>
        <w:t>合同总价20万元以上的设备，</w:t>
      </w:r>
      <w:r>
        <w:rPr>
          <w:rFonts w:hint="eastAsia" w:ascii="宋体" w:hAnsi="宋体" w:eastAsia="宋体" w:cs="宋体"/>
          <w:b w:val="0"/>
          <w:bCs w:val="0"/>
          <w:color w:val="auto"/>
          <w:kern w:val="0"/>
          <w:sz w:val="24"/>
          <w:szCs w:val="24"/>
          <w:highlight w:val="none"/>
        </w:rPr>
        <w:t>自合同签订之日起7个工作日内，</w:t>
      </w:r>
      <w:r>
        <w:rPr>
          <w:rFonts w:hint="eastAsia" w:ascii="宋体" w:hAnsi="宋体" w:eastAsia="宋体" w:cs="宋体"/>
          <w:b w:val="0"/>
          <w:bCs w:val="0"/>
          <w:color w:val="auto"/>
          <w:kern w:val="0"/>
          <w:sz w:val="24"/>
          <w:szCs w:val="24"/>
          <w:highlight w:val="none"/>
          <w:lang w:val="en-US" w:eastAsia="zh-CN"/>
        </w:rPr>
        <w:t>中标人</w:t>
      </w:r>
      <w:r>
        <w:rPr>
          <w:rFonts w:hint="eastAsia" w:ascii="宋体" w:hAnsi="宋体" w:eastAsia="宋体" w:cs="宋体"/>
          <w:b w:val="0"/>
          <w:bCs w:val="0"/>
          <w:color w:val="auto"/>
          <w:kern w:val="0"/>
          <w:sz w:val="24"/>
          <w:szCs w:val="24"/>
          <w:highlight w:val="none"/>
        </w:rPr>
        <w:t>向</w:t>
      </w:r>
      <w:r>
        <w:rPr>
          <w:rFonts w:hint="eastAsia" w:ascii="宋体" w:hAnsi="宋体" w:eastAsia="宋体" w:cs="宋体"/>
          <w:b w:val="0"/>
          <w:bCs w:val="0"/>
          <w:color w:val="auto"/>
          <w:kern w:val="0"/>
          <w:sz w:val="24"/>
          <w:szCs w:val="24"/>
          <w:highlight w:val="none"/>
          <w:lang w:val="en-US" w:eastAsia="zh-CN"/>
        </w:rPr>
        <w:t>采购人</w:t>
      </w:r>
      <w:r>
        <w:rPr>
          <w:rFonts w:hint="eastAsia" w:ascii="宋体" w:hAnsi="宋体" w:eastAsia="宋体" w:cs="宋体"/>
          <w:b w:val="0"/>
          <w:bCs w:val="0"/>
          <w:color w:val="auto"/>
          <w:kern w:val="0"/>
          <w:sz w:val="24"/>
          <w:szCs w:val="24"/>
          <w:highlight w:val="none"/>
        </w:rPr>
        <w:t>支付合同总价的5%作为履约保证金，在（整机、所有辅助设备及零配件）</w:t>
      </w:r>
      <w:r>
        <w:rPr>
          <w:rFonts w:hint="eastAsia" w:ascii="宋体" w:hAnsi="宋体" w:eastAsia="宋体" w:cs="宋体"/>
          <w:b w:val="0"/>
          <w:bCs w:val="0"/>
          <w:color w:val="auto"/>
          <w:kern w:val="0"/>
          <w:sz w:val="24"/>
          <w:szCs w:val="24"/>
          <w:highlight w:val="none"/>
          <w:lang w:val="en-US" w:eastAsia="zh-CN"/>
        </w:rPr>
        <w:t>最终</w:t>
      </w:r>
      <w:r>
        <w:rPr>
          <w:rFonts w:hint="eastAsia" w:ascii="宋体" w:hAnsi="宋体" w:eastAsia="宋体" w:cs="宋体"/>
          <w:b w:val="0"/>
          <w:bCs w:val="0"/>
          <w:color w:val="auto"/>
          <w:kern w:val="0"/>
          <w:sz w:val="24"/>
          <w:szCs w:val="24"/>
          <w:highlight w:val="none"/>
        </w:rPr>
        <w:t>验收合格后</w:t>
      </w:r>
      <w:r>
        <w:rPr>
          <w:rFonts w:hint="eastAsia" w:ascii="宋体" w:hAnsi="宋体" w:eastAsia="宋体" w:cs="宋体"/>
          <w:b w:val="0"/>
          <w:bCs w:val="0"/>
          <w:color w:val="auto"/>
          <w:kern w:val="0"/>
          <w:sz w:val="24"/>
          <w:szCs w:val="24"/>
          <w:highlight w:val="none"/>
          <w:lang w:val="en-US" w:eastAsia="zh-CN"/>
        </w:rPr>
        <w:t>在无任何质量问题维保责任的情况下向中标人</w:t>
      </w:r>
      <w:r>
        <w:rPr>
          <w:rFonts w:hint="eastAsia" w:ascii="宋体" w:hAnsi="宋体" w:eastAsia="宋体" w:cs="宋体"/>
          <w:b w:val="0"/>
          <w:bCs w:val="0"/>
          <w:color w:val="auto"/>
          <w:kern w:val="0"/>
          <w:sz w:val="24"/>
          <w:szCs w:val="24"/>
          <w:highlight w:val="none"/>
        </w:rPr>
        <w:t>支付合同</w:t>
      </w:r>
      <w:r>
        <w:rPr>
          <w:rFonts w:hint="eastAsia" w:ascii="宋体" w:hAnsi="宋体" w:eastAsia="宋体" w:cs="宋体"/>
          <w:b w:val="0"/>
          <w:bCs w:val="0"/>
          <w:color w:val="auto"/>
          <w:kern w:val="0"/>
          <w:sz w:val="24"/>
          <w:szCs w:val="24"/>
          <w:highlight w:val="none"/>
          <w:lang w:val="en-US" w:eastAsia="zh-CN"/>
        </w:rPr>
        <w:t>全</w:t>
      </w:r>
      <w:r>
        <w:rPr>
          <w:rFonts w:hint="eastAsia" w:ascii="宋体" w:hAnsi="宋体" w:eastAsia="宋体" w:cs="宋体"/>
          <w:b w:val="0"/>
          <w:bCs w:val="0"/>
          <w:color w:val="auto"/>
          <w:kern w:val="0"/>
          <w:sz w:val="24"/>
          <w:szCs w:val="24"/>
          <w:highlight w:val="none"/>
        </w:rPr>
        <w:t>款</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lang w:val="en-US" w:eastAsia="zh-CN"/>
        </w:rPr>
        <w:t>付款前中标人需开具合法、等额的有效发票，否则采购人有权拒绝付款且无需承担违约责任</w:t>
      </w:r>
      <w:r>
        <w:rPr>
          <w:rFonts w:hint="eastAsia" w:ascii="宋体" w:hAnsi="宋体" w:eastAsia="宋体" w:cs="宋体"/>
          <w:b w:val="0"/>
          <w:bCs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b w:val="0"/>
          <w:bCs w:val="0"/>
          <w:color w:val="auto"/>
          <w:kern w:val="0"/>
          <w:sz w:val="24"/>
          <w:szCs w:val="24"/>
          <w:highlight w:val="none"/>
        </w:rPr>
        <w:t>履约保证金</w:t>
      </w:r>
      <w:r>
        <w:rPr>
          <w:rFonts w:hint="eastAsia" w:ascii="宋体" w:hAnsi="宋体" w:eastAsia="宋体" w:cs="宋体"/>
          <w:b w:val="0"/>
          <w:bCs w:val="0"/>
          <w:color w:val="auto"/>
          <w:kern w:val="0"/>
          <w:sz w:val="24"/>
          <w:szCs w:val="24"/>
          <w:highlight w:val="none"/>
          <w:lang w:val="en-US" w:eastAsia="zh-CN"/>
        </w:rPr>
        <w:t>在保修期届满且中标人</w:t>
      </w:r>
      <w:r>
        <w:rPr>
          <w:rFonts w:hint="eastAsia" w:ascii="宋体" w:hAnsi="宋体" w:eastAsia="宋体" w:cs="宋体"/>
          <w:b w:val="0"/>
          <w:bCs w:val="0"/>
          <w:color w:val="auto"/>
          <w:kern w:val="0"/>
          <w:sz w:val="24"/>
          <w:szCs w:val="24"/>
          <w:highlight w:val="none"/>
        </w:rPr>
        <w:t>履行完合同约定事项</w:t>
      </w:r>
      <w:r>
        <w:rPr>
          <w:rFonts w:hint="eastAsia" w:ascii="宋体" w:hAnsi="宋体" w:eastAsia="宋体" w:cs="宋体"/>
          <w:b w:val="0"/>
          <w:bCs w:val="0"/>
          <w:color w:val="auto"/>
          <w:kern w:val="0"/>
          <w:sz w:val="24"/>
          <w:szCs w:val="24"/>
          <w:highlight w:val="none"/>
          <w:lang w:val="en-US" w:eastAsia="zh-CN"/>
        </w:rPr>
        <w:t>后，在</w:t>
      </w:r>
      <w:r>
        <w:rPr>
          <w:rFonts w:hint="eastAsia" w:ascii="宋体" w:hAnsi="宋体" w:eastAsia="宋体" w:cs="宋体"/>
          <w:b w:val="0"/>
          <w:bCs w:val="0"/>
          <w:color w:val="auto"/>
          <w:kern w:val="0"/>
          <w:sz w:val="24"/>
          <w:szCs w:val="24"/>
          <w:highlight w:val="none"/>
        </w:rPr>
        <w:t>整机、所有辅助设备及零配件</w:t>
      </w:r>
      <w:r>
        <w:rPr>
          <w:rFonts w:hint="eastAsia" w:ascii="宋体" w:hAnsi="宋体" w:eastAsia="宋体" w:cs="宋体"/>
          <w:b w:val="0"/>
          <w:bCs w:val="0"/>
          <w:color w:val="auto"/>
          <w:kern w:val="0"/>
          <w:sz w:val="24"/>
          <w:szCs w:val="24"/>
          <w:highlight w:val="none"/>
          <w:lang w:val="en-US" w:eastAsia="zh-CN"/>
        </w:rPr>
        <w:t>无任何质量问题维保责任的情况下，一次性返还中标人（无息）</w:t>
      </w:r>
      <w:r>
        <w:rPr>
          <w:rFonts w:hint="eastAsia" w:ascii="宋体" w:hAnsi="宋体" w:eastAsia="宋体" w:cs="宋体"/>
          <w:b w:val="0"/>
          <w:bCs w:val="0"/>
          <w:color w:val="auto"/>
          <w:kern w:val="0"/>
          <w:sz w:val="24"/>
          <w:szCs w:val="24"/>
          <w:highlight w:val="none"/>
        </w:rPr>
        <w:t>。</w:t>
      </w:r>
    </w:p>
    <w:p w14:paraId="2DB1AE31">
      <w:pPr>
        <w:widowControl/>
        <w:shd w:val="clear" w:color="auto" w:fill="FFFFFF"/>
        <w:spacing w:before="156" w:beforeLines="50"/>
        <w:jc w:val="left"/>
        <w:rPr>
          <w:rFonts w:hint="eastAsia" w:cs="宋体"/>
          <w:b/>
          <w:kern w:val="0"/>
          <w:sz w:val="28"/>
          <w:szCs w:val="28"/>
        </w:rPr>
      </w:pPr>
      <w:r>
        <w:rPr>
          <w:rFonts w:hint="eastAsia" w:cs="宋体"/>
          <w:b/>
          <w:kern w:val="0"/>
          <w:sz w:val="28"/>
          <w:szCs w:val="28"/>
        </w:rPr>
        <w:t>五、综合评分法评分标准</w:t>
      </w:r>
    </w:p>
    <w:p w14:paraId="63DFAFDE">
      <w:pPr>
        <w:widowControl/>
        <w:shd w:val="clear" w:color="auto" w:fill="FFFFFF"/>
        <w:spacing w:line="390" w:lineRule="atLeast"/>
        <w:jc w:val="left"/>
        <w:rPr>
          <w:rFonts w:hint="eastAsia"/>
          <w:sz w:val="24"/>
        </w:rPr>
      </w:pPr>
      <w:r>
        <w:rPr>
          <w:rFonts w:hint="eastAsia"/>
          <w:sz w:val="24"/>
        </w:rPr>
        <w:t>对通过了资格性和符合性审查的比选响应文件进行综合评分法评分</w:t>
      </w:r>
    </w:p>
    <w:tbl>
      <w:tblPr>
        <w:tblStyle w:val="17"/>
        <w:tblW w:w="54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316"/>
        <w:gridCol w:w="945"/>
        <w:gridCol w:w="6244"/>
      </w:tblGrid>
      <w:tr w14:paraId="2F5B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4" w:type="pct"/>
            <w:noWrap w:val="0"/>
            <w:vAlign w:val="center"/>
          </w:tcPr>
          <w:p w14:paraId="6CEDE828">
            <w:pPr>
              <w:pStyle w:val="24"/>
              <w:adjustRightInd w:val="0"/>
              <w:snapToGrid w:val="0"/>
              <w:spacing w:line="280" w:lineRule="exact"/>
              <w:ind w:firstLine="0" w:firstLineChars="0"/>
              <w:jc w:val="center"/>
              <w:rPr>
                <w:rFonts w:hint="eastAsia" w:ascii="Times New Roman" w:hAnsi="Times New Roman" w:cs="宋体"/>
                <w:bCs/>
                <w:sz w:val="24"/>
                <w:szCs w:val="24"/>
              </w:rPr>
            </w:pPr>
            <w:r>
              <w:rPr>
                <w:rFonts w:hint="eastAsia" w:ascii="Times New Roman" w:hAnsi="Times New Roman" w:cs="宋体"/>
                <w:bCs/>
                <w:sz w:val="24"/>
                <w:szCs w:val="24"/>
              </w:rPr>
              <w:t>序号</w:t>
            </w:r>
          </w:p>
        </w:tc>
        <w:tc>
          <w:tcPr>
            <w:tcW w:w="703" w:type="pct"/>
            <w:noWrap w:val="0"/>
            <w:vAlign w:val="center"/>
          </w:tcPr>
          <w:p w14:paraId="05A6B8DF">
            <w:pPr>
              <w:pStyle w:val="24"/>
              <w:adjustRightInd w:val="0"/>
              <w:snapToGrid w:val="0"/>
              <w:spacing w:line="280" w:lineRule="exact"/>
              <w:ind w:firstLine="0" w:firstLineChars="0"/>
              <w:jc w:val="center"/>
              <w:rPr>
                <w:rFonts w:hint="eastAsia" w:ascii="Times New Roman" w:hAnsi="Times New Roman" w:cs="宋体"/>
                <w:bCs/>
                <w:sz w:val="24"/>
                <w:szCs w:val="24"/>
              </w:rPr>
            </w:pPr>
            <w:r>
              <w:rPr>
                <w:rFonts w:hint="eastAsia" w:ascii="Times New Roman" w:hAnsi="Times New Roman" w:cs="宋体"/>
                <w:bCs/>
                <w:sz w:val="24"/>
                <w:szCs w:val="24"/>
              </w:rPr>
              <w:t>评标因素</w:t>
            </w:r>
          </w:p>
        </w:tc>
        <w:tc>
          <w:tcPr>
            <w:tcW w:w="505" w:type="pct"/>
            <w:noWrap w:val="0"/>
            <w:vAlign w:val="center"/>
          </w:tcPr>
          <w:p w14:paraId="49D18B75">
            <w:pPr>
              <w:pStyle w:val="24"/>
              <w:adjustRightInd w:val="0"/>
              <w:snapToGrid w:val="0"/>
              <w:spacing w:line="280" w:lineRule="exact"/>
              <w:ind w:firstLine="0" w:firstLineChars="0"/>
              <w:jc w:val="center"/>
              <w:rPr>
                <w:rFonts w:hint="eastAsia" w:ascii="Times New Roman" w:hAnsi="Times New Roman" w:cs="宋体"/>
                <w:bCs/>
                <w:sz w:val="24"/>
                <w:szCs w:val="24"/>
              </w:rPr>
            </w:pPr>
            <w:r>
              <w:rPr>
                <w:rFonts w:hint="eastAsia" w:ascii="Times New Roman" w:hAnsi="Times New Roman" w:cs="宋体"/>
                <w:bCs/>
                <w:sz w:val="24"/>
                <w:szCs w:val="24"/>
              </w:rPr>
              <w:t>分值</w:t>
            </w:r>
          </w:p>
        </w:tc>
        <w:tc>
          <w:tcPr>
            <w:tcW w:w="3336" w:type="pct"/>
            <w:noWrap w:val="0"/>
            <w:vAlign w:val="center"/>
          </w:tcPr>
          <w:p w14:paraId="627B109C">
            <w:pPr>
              <w:pStyle w:val="24"/>
              <w:adjustRightInd w:val="0"/>
              <w:snapToGrid w:val="0"/>
              <w:spacing w:line="280" w:lineRule="exact"/>
              <w:ind w:firstLine="0" w:firstLineChars="0"/>
              <w:jc w:val="center"/>
              <w:rPr>
                <w:rFonts w:hint="eastAsia" w:ascii="Times New Roman" w:hAnsi="Times New Roman" w:cs="宋体"/>
                <w:bCs/>
                <w:sz w:val="24"/>
                <w:szCs w:val="24"/>
              </w:rPr>
            </w:pPr>
            <w:r>
              <w:rPr>
                <w:rFonts w:hint="eastAsia" w:ascii="Times New Roman" w:hAnsi="Times New Roman" w:cs="宋体"/>
                <w:bCs/>
                <w:sz w:val="24"/>
                <w:szCs w:val="24"/>
              </w:rPr>
              <w:t>评标标准</w:t>
            </w:r>
          </w:p>
        </w:tc>
      </w:tr>
      <w:tr w14:paraId="31A5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454" w:type="pct"/>
            <w:noWrap w:val="0"/>
            <w:vAlign w:val="center"/>
          </w:tcPr>
          <w:p w14:paraId="633C40CC">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1</w:t>
            </w:r>
          </w:p>
        </w:tc>
        <w:tc>
          <w:tcPr>
            <w:tcW w:w="703" w:type="pct"/>
            <w:noWrap w:val="0"/>
            <w:vAlign w:val="center"/>
          </w:tcPr>
          <w:p w14:paraId="7F03DE5B">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价格总分</w:t>
            </w:r>
          </w:p>
        </w:tc>
        <w:tc>
          <w:tcPr>
            <w:tcW w:w="505" w:type="pct"/>
            <w:noWrap w:val="0"/>
            <w:vAlign w:val="center"/>
          </w:tcPr>
          <w:p w14:paraId="089B4BC1">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35分</w:t>
            </w:r>
          </w:p>
        </w:tc>
        <w:tc>
          <w:tcPr>
            <w:tcW w:w="3336" w:type="pct"/>
            <w:noWrap w:val="0"/>
            <w:vAlign w:val="center"/>
          </w:tcPr>
          <w:p w14:paraId="59BFB53F">
            <w:pPr>
              <w:pStyle w:val="24"/>
              <w:adjustRightInd w:val="0"/>
              <w:snapToGrid w:val="0"/>
              <w:spacing w:line="280" w:lineRule="exact"/>
              <w:ind w:left="0" w:leftChars="0" w:firstLine="0" w:firstLineChars="0"/>
              <w:rPr>
                <w:rFonts w:hint="eastAsia" w:ascii="Times New Roman" w:hAnsi="Times New Roman" w:cs="宋体"/>
                <w:kern w:val="0"/>
                <w:sz w:val="24"/>
              </w:rPr>
            </w:pPr>
            <w:r>
              <w:rPr>
                <w:rFonts w:hint="eastAsia" w:ascii="Times New Roman" w:hAnsi="Times New Roman" w:cs="宋体"/>
                <w:kern w:val="0"/>
                <w:sz w:val="24"/>
              </w:rPr>
              <w:t>价格分采用低价优先法计算，即满足招标文件要求且投标价格最低的投标报价为评标基准价，其价格分为满分。其他投标人的价格分统一按下列公式计算：</w:t>
            </w:r>
          </w:p>
          <w:p w14:paraId="23649D1E">
            <w:pPr>
              <w:pStyle w:val="24"/>
              <w:adjustRightInd w:val="0"/>
              <w:snapToGrid w:val="0"/>
              <w:spacing w:line="280" w:lineRule="exact"/>
              <w:ind w:firstLine="0" w:firstLineChars="0"/>
              <w:rPr>
                <w:rFonts w:hint="eastAsia" w:ascii="Times New Roman" w:hAnsi="Times New Roman" w:cs="宋体"/>
                <w:b/>
                <w:bCs/>
                <w:kern w:val="0"/>
                <w:sz w:val="24"/>
              </w:rPr>
            </w:pPr>
            <w:r>
              <w:rPr>
                <w:rFonts w:hint="eastAsia" w:ascii="Times New Roman" w:hAnsi="Times New Roman" w:cs="宋体"/>
                <w:b/>
                <w:bCs/>
                <w:kern w:val="0"/>
                <w:sz w:val="24"/>
              </w:rPr>
              <w:t>投标报价得分=（评标基准价/投标报价）×35分</w:t>
            </w:r>
          </w:p>
        </w:tc>
      </w:tr>
      <w:tr w14:paraId="3F8A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jc w:val="center"/>
        </w:trPr>
        <w:tc>
          <w:tcPr>
            <w:tcW w:w="454" w:type="pct"/>
            <w:noWrap w:val="0"/>
            <w:vAlign w:val="center"/>
          </w:tcPr>
          <w:p w14:paraId="69B346D6">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2</w:t>
            </w:r>
          </w:p>
        </w:tc>
        <w:tc>
          <w:tcPr>
            <w:tcW w:w="703" w:type="pct"/>
            <w:noWrap w:val="0"/>
            <w:vAlign w:val="center"/>
          </w:tcPr>
          <w:p w14:paraId="1E466820">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技术总分</w:t>
            </w:r>
          </w:p>
        </w:tc>
        <w:tc>
          <w:tcPr>
            <w:tcW w:w="505" w:type="pct"/>
            <w:noWrap w:val="0"/>
            <w:vAlign w:val="center"/>
          </w:tcPr>
          <w:p w14:paraId="66F19757">
            <w:pPr>
              <w:pStyle w:val="24"/>
              <w:adjustRightInd w:val="0"/>
              <w:snapToGrid w:val="0"/>
              <w:spacing w:after="200" w:line="280" w:lineRule="exact"/>
              <w:ind w:firstLine="0" w:firstLineChars="0"/>
              <w:jc w:val="center"/>
              <w:rPr>
                <w:rFonts w:hint="eastAsia" w:ascii="Times New Roman" w:hAnsi="Times New Roman" w:cs="宋体"/>
                <w:kern w:val="0"/>
                <w:sz w:val="24"/>
                <w:szCs w:val="24"/>
              </w:rPr>
            </w:pPr>
            <w:r>
              <w:rPr>
                <w:rFonts w:hint="eastAsia" w:ascii="Times New Roman" w:hAnsi="Times New Roman" w:cs="宋体"/>
                <w:kern w:val="0"/>
                <w:sz w:val="24"/>
                <w:szCs w:val="24"/>
              </w:rPr>
              <w:t>55分</w:t>
            </w:r>
          </w:p>
        </w:tc>
        <w:tc>
          <w:tcPr>
            <w:tcW w:w="3336" w:type="pct"/>
            <w:noWrap w:val="0"/>
            <w:vAlign w:val="center"/>
          </w:tcPr>
          <w:p w14:paraId="065CA7E7">
            <w:pPr>
              <w:pStyle w:val="25"/>
              <w:spacing w:line="240" w:lineRule="auto"/>
              <w:rPr>
                <w:rFonts w:hint="eastAsia" w:ascii="Times New Roman" w:hAnsi="Times New Roman"/>
                <w:kern w:val="0"/>
                <w:sz w:val="24"/>
                <w:szCs w:val="21"/>
              </w:rPr>
            </w:pPr>
            <w:r>
              <w:rPr>
                <w:rFonts w:hint="eastAsia" w:ascii="宋体" w:hAnsi="宋体" w:eastAsia="宋体" w:cs="宋体"/>
                <w:b/>
                <w:bCs/>
                <w:kern w:val="0"/>
                <w:sz w:val="24"/>
                <w:szCs w:val="21"/>
              </w:rPr>
              <w:t>基本项</w:t>
            </w:r>
            <w:r>
              <w:rPr>
                <w:rFonts w:hint="eastAsia" w:ascii="宋体" w:hAnsi="宋体" w:eastAsia="宋体" w:cs="宋体"/>
                <w:b/>
                <w:bCs/>
                <w:kern w:val="0"/>
                <w:sz w:val="24"/>
                <w:szCs w:val="21"/>
                <w:lang w:eastAsia="zh-CN"/>
              </w:rPr>
              <w:t>（</w:t>
            </w:r>
            <w:r>
              <w:rPr>
                <w:rFonts w:hint="eastAsia" w:hAnsi="宋体" w:cs="宋体"/>
                <w:b/>
                <w:bCs/>
                <w:kern w:val="0"/>
                <w:sz w:val="24"/>
                <w:szCs w:val="21"/>
                <w:lang w:val="en-US" w:eastAsia="zh-CN"/>
              </w:rPr>
              <w:t>40</w:t>
            </w:r>
            <w:r>
              <w:rPr>
                <w:rFonts w:hint="eastAsia" w:ascii="宋体" w:hAnsi="宋体" w:eastAsia="宋体" w:cs="宋体"/>
                <w:b/>
                <w:bCs/>
                <w:kern w:val="0"/>
                <w:sz w:val="24"/>
                <w:szCs w:val="21"/>
                <w:lang w:val="en-US" w:eastAsia="zh-CN"/>
              </w:rPr>
              <w:t>分</w:t>
            </w:r>
            <w:r>
              <w:rPr>
                <w:rFonts w:hint="eastAsia" w:ascii="宋体" w:hAnsi="宋体" w:eastAsia="宋体" w:cs="宋体"/>
                <w:kern w:val="0"/>
                <w:sz w:val="24"/>
                <w:szCs w:val="21"/>
                <w:lang w:eastAsia="zh-CN"/>
              </w:rPr>
              <w:t>）</w:t>
            </w:r>
            <w:r>
              <w:rPr>
                <w:rFonts w:hint="eastAsia" w:ascii="宋体" w:hAnsi="宋体" w:eastAsia="宋体" w:cs="宋体"/>
                <w:kern w:val="0"/>
                <w:sz w:val="24"/>
                <w:szCs w:val="21"/>
              </w:rPr>
              <w:t>：</w:t>
            </w:r>
          </w:p>
          <w:p w14:paraId="181008E3">
            <w:pPr>
              <w:pStyle w:val="25"/>
              <w:spacing w:line="240" w:lineRule="auto"/>
              <w:rPr>
                <w:rFonts w:hint="eastAsia" w:ascii="Times New Roman" w:hAnsi="Times New Roman"/>
                <w:kern w:val="0"/>
                <w:sz w:val="24"/>
                <w:szCs w:val="21"/>
              </w:rPr>
            </w:pPr>
            <w:r>
              <w:rPr>
                <w:rFonts w:hint="eastAsia" w:ascii="Times New Roman" w:hAnsi="Times New Roman"/>
                <w:kern w:val="0"/>
                <w:sz w:val="24"/>
                <w:szCs w:val="21"/>
              </w:rPr>
              <w:t>基本参数全部满足得</w:t>
            </w:r>
            <w:r>
              <w:rPr>
                <w:rFonts w:hint="eastAsia" w:ascii="Times New Roman" w:hAnsi="Times New Roman"/>
                <w:kern w:val="0"/>
                <w:sz w:val="24"/>
                <w:szCs w:val="21"/>
                <w:lang w:val="en-US" w:eastAsia="zh-CN"/>
              </w:rPr>
              <w:t>40</w:t>
            </w:r>
            <w:r>
              <w:rPr>
                <w:rFonts w:hint="eastAsia" w:ascii="Times New Roman" w:hAnsi="Times New Roman"/>
                <w:kern w:val="0"/>
                <w:sz w:val="24"/>
                <w:szCs w:val="21"/>
              </w:rPr>
              <w:t>分，任意一项不满足</w:t>
            </w:r>
            <w:r>
              <w:rPr>
                <w:rFonts w:hint="eastAsia" w:ascii="Times New Roman" w:hAnsi="Times New Roman"/>
                <w:kern w:val="0"/>
                <w:sz w:val="24"/>
                <w:szCs w:val="21"/>
                <w:lang w:val="en-US" w:eastAsia="zh-CN"/>
              </w:rPr>
              <w:t>作</w:t>
            </w:r>
            <w:r>
              <w:rPr>
                <w:rFonts w:hint="eastAsia" w:ascii="Times New Roman" w:hAnsi="Times New Roman"/>
                <w:kern w:val="0"/>
                <w:sz w:val="24"/>
                <w:szCs w:val="21"/>
              </w:rPr>
              <w:t>无效投标处理。</w:t>
            </w:r>
          </w:p>
          <w:p w14:paraId="417C0C1F">
            <w:pPr>
              <w:pStyle w:val="25"/>
              <w:spacing w:line="240" w:lineRule="auto"/>
              <w:rPr>
                <w:rFonts w:hint="eastAsia" w:ascii="宋体" w:hAnsi="宋体" w:eastAsia="宋体" w:cs="宋体"/>
                <w:b/>
                <w:bCs/>
                <w:kern w:val="0"/>
                <w:sz w:val="24"/>
                <w:szCs w:val="21"/>
              </w:rPr>
            </w:pPr>
            <w:r>
              <w:rPr>
                <w:rFonts w:hint="eastAsia" w:ascii="宋体" w:hAnsi="宋体" w:eastAsia="宋体" w:cs="宋体"/>
                <w:b/>
                <w:bCs/>
                <w:kern w:val="0"/>
                <w:sz w:val="24"/>
                <w:szCs w:val="21"/>
              </w:rPr>
              <w:t>加分项</w:t>
            </w:r>
            <w:r>
              <w:rPr>
                <w:rFonts w:hint="eastAsia" w:ascii="宋体" w:hAnsi="宋体" w:eastAsia="宋体" w:cs="宋体"/>
                <w:b/>
                <w:bCs/>
                <w:kern w:val="0"/>
                <w:sz w:val="24"/>
                <w:szCs w:val="21"/>
                <w:lang w:eastAsia="zh-CN"/>
              </w:rPr>
              <w:t>（</w:t>
            </w:r>
            <w:r>
              <w:rPr>
                <w:rFonts w:hint="eastAsia" w:hAnsi="宋体" w:cs="宋体"/>
                <w:b/>
                <w:bCs/>
                <w:kern w:val="0"/>
                <w:sz w:val="24"/>
                <w:szCs w:val="21"/>
                <w:lang w:val="en-US" w:eastAsia="zh-CN"/>
              </w:rPr>
              <w:t>15</w:t>
            </w:r>
            <w:r>
              <w:rPr>
                <w:rFonts w:hint="eastAsia" w:ascii="宋体" w:hAnsi="宋体" w:eastAsia="宋体" w:cs="宋体"/>
                <w:b/>
                <w:bCs/>
                <w:kern w:val="0"/>
                <w:sz w:val="24"/>
                <w:szCs w:val="21"/>
                <w:lang w:val="en-US" w:eastAsia="zh-CN"/>
              </w:rPr>
              <w:t>分</w:t>
            </w:r>
            <w:r>
              <w:rPr>
                <w:rFonts w:hint="eastAsia" w:ascii="宋体" w:hAnsi="宋体" w:eastAsia="宋体" w:cs="宋体"/>
                <w:b/>
                <w:bCs/>
                <w:kern w:val="0"/>
                <w:sz w:val="24"/>
                <w:szCs w:val="21"/>
                <w:lang w:eastAsia="zh-CN"/>
              </w:rPr>
              <w:t>）</w:t>
            </w:r>
            <w:r>
              <w:rPr>
                <w:rFonts w:hint="eastAsia" w:ascii="宋体" w:hAnsi="宋体" w:eastAsia="宋体" w:cs="宋体"/>
                <w:b/>
                <w:bCs/>
                <w:kern w:val="0"/>
                <w:sz w:val="24"/>
                <w:szCs w:val="21"/>
              </w:rPr>
              <w:t>：</w:t>
            </w:r>
          </w:p>
          <w:p w14:paraId="52CBAF7A">
            <w:pPr>
              <w:pStyle w:val="24"/>
              <w:adjustRightInd w:val="0"/>
              <w:snapToGrid w:val="0"/>
              <w:spacing w:line="280" w:lineRule="exact"/>
              <w:ind w:left="0" w:leftChars="0" w:firstLine="0" w:firstLineChars="0"/>
              <w:rPr>
                <w:rFonts w:hint="eastAsia" w:ascii="Times New Roman" w:hAnsi="Times New Roman" w:cs="宋体"/>
                <w:kern w:val="0"/>
                <w:sz w:val="24"/>
              </w:rPr>
            </w:pPr>
            <w:r>
              <w:rPr>
                <w:rFonts w:hint="eastAsia" w:ascii="Times New Roman" w:hAnsi="Times New Roman" w:cs="宋体"/>
                <w:kern w:val="0"/>
                <w:sz w:val="24"/>
              </w:rPr>
              <w:t>加分参数满足一条加相对应的分，不满足不得分，总分</w:t>
            </w:r>
            <w:r>
              <w:rPr>
                <w:rFonts w:hint="eastAsia" w:ascii="Times New Roman" w:hAnsi="Times New Roman" w:cs="宋体"/>
                <w:kern w:val="0"/>
                <w:sz w:val="24"/>
                <w:lang w:val="en-US" w:eastAsia="zh-CN"/>
              </w:rPr>
              <w:t>15</w:t>
            </w:r>
            <w:bookmarkStart w:id="8" w:name="_GoBack"/>
            <w:bookmarkEnd w:id="8"/>
            <w:r>
              <w:rPr>
                <w:rFonts w:hint="eastAsia" w:ascii="Times New Roman" w:hAnsi="Times New Roman" w:cs="宋体"/>
                <w:kern w:val="0"/>
                <w:sz w:val="24"/>
              </w:rPr>
              <w:t>分。</w:t>
            </w:r>
          </w:p>
        </w:tc>
      </w:tr>
      <w:tr w14:paraId="6EB4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4" w:type="pct"/>
            <w:noWrap w:val="0"/>
            <w:vAlign w:val="center"/>
          </w:tcPr>
          <w:p w14:paraId="13F2F4B6">
            <w:pPr>
              <w:spacing w:line="360" w:lineRule="auto"/>
              <w:jc w:val="center"/>
              <w:rPr>
                <w:rFonts w:hint="eastAsia" w:cs="宋体"/>
                <w:kern w:val="0"/>
                <w:sz w:val="24"/>
                <w:szCs w:val="24"/>
              </w:rPr>
            </w:pPr>
            <w:r>
              <w:rPr>
                <w:rFonts w:hint="eastAsia"/>
                <w:sz w:val="24"/>
                <w:szCs w:val="20"/>
              </w:rPr>
              <w:t>3</w:t>
            </w:r>
          </w:p>
        </w:tc>
        <w:tc>
          <w:tcPr>
            <w:tcW w:w="703" w:type="pct"/>
            <w:noWrap w:val="0"/>
            <w:vAlign w:val="center"/>
          </w:tcPr>
          <w:p w14:paraId="3EAFA67E">
            <w:pPr>
              <w:spacing w:line="360" w:lineRule="auto"/>
              <w:jc w:val="center"/>
              <w:rPr>
                <w:rFonts w:hint="eastAsia" w:cs="宋体"/>
                <w:kern w:val="0"/>
                <w:sz w:val="24"/>
                <w:szCs w:val="24"/>
              </w:rPr>
            </w:pPr>
            <w:r>
              <w:rPr>
                <w:rFonts w:hint="eastAsia"/>
                <w:sz w:val="24"/>
                <w:szCs w:val="20"/>
              </w:rPr>
              <w:t>商务总分</w:t>
            </w:r>
          </w:p>
        </w:tc>
        <w:tc>
          <w:tcPr>
            <w:tcW w:w="505" w:type="pct"/>
            <w:noWrap w:val="0"/>
            <w:vAlign w:val="center"/>
          </w:tcPr>
          <w:p w14:paraId="7BD9653E">
            <w:pPr>
              <w:spacing w:line="360" w:lineRule="auto"/>
              <w:jc w:val="center"/>
              <w:rPr>
                <w:rFonts w:hint="eastAsia" w:cs="宋体"/>
                <w:kern w:val="0"/>
                <w:sz w:val="24"/>
                <w:szCs w:val="24"/>
              </w:rPr>
            </w:pPr>
            <w:r>
              <w:rPr>
                <w:rFonts w:hint="eastAsia"/>
                <w:sz w:val="24"/>
                <w:szCs w:val="20"/>
              </w:rPr>
              <w:t>10分</w:t>
            </w:r>
          </w:p>
        </w:tc>
        <w:tc>
          <w:tcPr>
            <w:tcW w:w="3336" w:type="pct"/>
            <w:noWrap w:val="0"/>
            <w:vAlign w:val="center"/>
          </w:tcPr>
          <w:p w14:paraId="08EB8042">
            <w:pPr>
              <w:spacing w:line="360" w:lineRule="auto"/>
              <w:jc w:val="left"/>
              <w:rPr>
                <w:rFonts w:hint="eastAsia" w:cs="宋体"/>
                <w:kern w:val="0"/>
                <w:sz w:val="24"/>
                <w:szCs w:val="24"/>
              </w:rPr>
            </w:pPr>
          </w:p>
        </w:tc>
      </w:tr>
      <w:tr w14:paraId="3E3A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454" w:type="pct"/>
            <w:noWrap w:val="0"/>
            <w:vAlign w:val="center"/>
          </w:tcPr>
          <w:p w14:paraId="412659FE">
            <w:pPr>
              <w:spacing w:line="360" w:lineRule="auto"/>
              <w:jc w:val="center"/>
              <w:rPr>
                <w:rFonts w:hint="eastAsia" w:cs="宋体"/>
                <w:kern w:val="0"/>
                <w:sz w:val="24"/>
                <w:szCs w:val="24"/>
              </w:rPr>
            </w:pPr>
            <w:r>
              <w:rPr>
                <w:rFonts w:hint="eastAsia"/>
                <w:sz w:val="24"/>
                <w:szCs w:val="20"/>
                <w:lang w:val="en-GB"/>
              </w:rPr>
              <w:t>3.1</w:t>
            </w:r>
          </w:p>
        </w:tc>
        <w:tc>
          <w:tcPr>
            <w:tcW w:w="703" w:type="pct"/>
            <w:noWrap w:val="0"/>
            <w:vAlign w:val="center"/>
          </w:tcPr>
          <w:p w14:paraId="167E0F82">
            <w:pPr>
              <w:spacing w:line="360" w:lineRule="auto"/>
              <w:jc w:val="center"/>
              <w:rPr>
                <w:rFonts w:hint="eastAsia" w:cs="宋体"/>
                <w:kern w:val="0"/>
                <w:sz w:val="24"/>
                <w:szCs w:val="24"/>
              </w:rPr>
            </w:pPr>
            <w:r>
              <w:rPr>
                <w:rFonts w:hint="eastAsia"/>
                <w:sz w:val="24"/>
                <w:szCs w:val="20"/>
              </w:rPr>
              <w:t>商务</w:t>
            </w:r>
          </w:p>
        </w:tc>
        <w:tc>
          <w:tcPr>
            <w:tcW w:w="505" w:type="pct"/>
            <w:noWrap w:val="0"/>
            <w:vAlign w:val="center"/>
          </w:tcPr>
          <w:p w14:paraId="1E3F5F8C">
            <w:pPr>
              <w:spacing w:line="360" w:lineRule="auto"/>
              <w:jc w:val="center"/>
              <w:rPr>
                <w:rFonts w:hint="eastAsia" w:cs="宋体"/>
                <w:kern w:val="0"/>
                <w:sz w:val="24"/>
                <w:szCs w:val="24"/>
              </w:rPr>
            </w:pPr>
            <w:r>
              <w:rPr>
                <w:rFonts w:hint="eastAsia"/>
                <w:sz w:val="24"/>
                <w:szCs w:val="20"/>
              </w:rPr>
              <w:t>6</w:t>
            </w:r>
            <w:r>
              <w:rPr>
                <w:rFonts w:hint="eastAsia"/>
                <w:sz w:val="24"/>
                <w:szCs w:val="20"/>
                <w:lang w:val="en-GB"/>
              </w:rPr>
              <w:t>分</w:t>
            </w:r>
          </w:p>
        </w:tc>
        <w:tc>
          <w:tcPr>
            <w:tcW w:w="3336" w:type="pct"/>
            <w:noWrap w:val="0"/>
            <w:vAlign w:val="center"/>
          </w:tcPr>
          <w:p w14:paraId="117F74C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商务条款</w:t>
            </w:r>
            <w:r>
              <w:rPr>
                <w:rFonts w:hint="eastAsia" w:ascii="宋体" w:hAnsi="宋体" w:eastAsia="宋体" w:cs="宋体"/>
                <w:b/>
                <w:bCs/>
                <w:sz w:val="24"/>
                <w:szCs w:val="24"/>
              </w:rPr>
              <w:t>全部满足得</w:t>
            </w:r>
            <w:r>
              <w:rPr>
                <w:rFonts w:hint="eastAsia" w:ascii="宋体" w:hAnsi="宋体" w:eastAsia="宋体" w:cs="宋体"/>
                <w:b/>
                <w:bCs/>
                <w:sz w:val="24"/>
                <w:szCs w:val="24"/>
                <w:lang w:val="en-US" w:eastAsia="zh-CN"/>
              </w:rPr>
              <w:t>4</w:t>
            </w:r>
            <w:r>
              <w:rPr>
                <w:rFonts w:hint="eastAsia" w:ascii="宋体" w:hAnsi="宋体" w:eastAsia="宋体" w:cs="宋体"/>
                <w:b/>
                <w:bCs/>
                <w:sz w:val="24"/>
                <w:szCs w:val="24"/>
              </w:rPr>
              <w:t>分，</w:t>
            </w:r>
            <w:r>
              <w:rPr>
                <w:rFonts w:hint="eastAsia" w:ascii="宋体" w:hAnsi="宋体" w:cs="宋体"/>
                <w:b/>
                <w:bCs/>
                <w:sz w:val="24"/>
                <w:szCs w:val="24"/>
                <w:lang w:val="en-US" w:eastAsia="zh-CN"/>
              </w:rPr>
              <w:t>不满足不得分。</w:t>
            </w:r>
          </w:p>
          <w:p w14:paraId="1B50443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eastAsia="宋体"/>
                <w:lang w:eastAsia="zh-CN"/>
              </w:rPr>
            </w:pPr>
            <w:r>
              <w:rPr>
                <w:rFonts w:hint="eastAsia" w:ascii="宋体" w:hAnsi="宋体" w:eastAsia="宋体" w:cs="宋体"/>
                <w:b/>
                <w:bCs/>
                <w:sz w:val="24"/>
                <w:szCs w:val="24"/>
              </w:rPr>
              <w:t>加分参数</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2分</w:t>
            </w:r>
            <w:r>
              <w:rPr>
                <w:rFonts w:hint="eastAsia" w:ascii="宋体" w:hAnsi="宋体" w:eastAsia="宋体" w:cs="宋体"/>
                <w:b/>
                <w:bCs/>
                <w:sz w:val="24"/>
                <w:szCs w:val="24"/>
                <w:lang w:eastAsia="zh-CN"/>
              </w:rPr>
              <w:t>）</w:t>
            </w:r>
            <w:r>
              <w:rPr>
                <w:rFonts w:hint="eastAsia" w:ascii="宋体" w:hAnsi="宋体" w:eastAsia="宋体" w:cs="宋体"/>
                <w:sz w:val="24"/>
                <w:szCs w:val="24"/>
              </w:rPr>
              <w:t>：整机保修</w:t>
            </w:r>
            <w:r>
              <w:rPr>
                <w:rFonts w:hint="eastAsia" w:ascii="宋体" w:hAnsi="宋体" w:cs="宋体"/>
                <w:sz w:val="24"/>
                <w:szCs w:val="24"/>
                <w:lang w:val="en-US" w:eastAsia="zh-CN"/>
              </w:rPr>
              <w:t>3</w:t>
            </w:r>
            <w:r>
              <w:rPr>
                <w:rFonts w:hint="eastAsia" w:ascii="宋体" w:hAnsi="宋体" w:eastAsia="宋体" w:cs="宋体"/>
                <w:sz w:val="24"/>
                <w:szCs w:val="24"/>
              </w:rPr>
              <w:t>年，保修每增加1年加1分，最多加2分</w:t>
            </w:r>
            <w:r>
              <w:rPr>
                <w:rFonts w:hint="eastAsia" w:ascii="宋体" w:hAnsi="宋体" w:eastAsia="宋体" w:cs="宋体"/>
                <w:sz w:val="24"/>
                <w:szCs w:val="24"/>
                <w:lang w:eastAsia="zh-CN"/>
              </w:rPr>
              <w:t>。</w:t>
            </w:r>
          </w:p>
        </w:tc>
      </w:tr>
      <w:tr w14:paraId="438E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454" w:type="pct"/>
            <w:noWrap w:val="0"/>
            <w:vAlign w:val="center"/>
          </w:tcPr>
          <w:p w14:paraId="1D00EE09">
            <w:pPr>
              <w:spacing w:line="360" w:lineRule="auto"/>
              <w:jc w:val="center"/>
              <w:rPr>
                <w:rFonts w:hint="eastAsia" w:cs="宋体"/>
                <w:kern w:val="0"/>
                <w:sz w:val="24"/>
                <w:szCs w:val="24"/>
              </w:rPr>
            </w:pPr>
            <w:r>
              <w:rPr>
                <w:rFonts w:hint="eastAsia"/>
                <w:sz w:val="24"/>
                <w:szCs w:val="20"/>
                <w:lang w:val="en-GB"/>
              </w:rPr>
              <w:t>3.2</w:t>
            </w:r>
          </w:p>
        </w:tc>
        <w:tc>
          <w:tcPr>
            <w:tcW w:w="703" w:type="pct"/>
            <w:noWrap w:val="0"/>
            <w:vAlign w:val="center"/>
          </w:tcPr>
          <w:p w14:paraId="258D6FFA">
            <w:pPr>
              <w:spacing w:line="360" w:lineRule="auto"/>
              <w:jc w:val="center"/>
              <w:rPr>
                <w:rFonts w:hint="eastAsia" w:cs="宋体"/>
                <w:kern w:val="0"/>
                <w:sz w:val="24"/>
                <w:szCs w:val="24"/>
              </w:rPr>
            </w:pPr>
            <w:r>
              <w:rPr>
                <w:rFonts w:hint="eastAsia"/>
                <w:sz w:val="24"/>
                <w:szCs w:val="20"/>
                <w:lang w:val="en-GB"/>
              </w:rPr>
              <w:t>业绩</w:t>
            </w:r>
          </w:p>
        </w:tc>
        <w:tc>
          <w:tcPr>
            <w:tcW w:w="505" w:type="pct"/>
            <w:noWrap w:val="0"/>
            <w:vAlign w:val="center"/>
          </w:tcPr>
          <w:p w14:paraId="43465C65">
            <w:pPr>
              <w:spacing w:line="360" w:lineRule="auto"/>
              <w:jc w:val="center"/>
              <w:rPr>
                <w:rFonts w:hint="eastAsia" w:cs="宋体"/>
                <w:kern w:val="0"/>
                <w:sz w:val="24"/>
                <w:szCs w:val="24"/>
              </w:rPr>
            </w:pPr>
            <w:r>
              <w:rPr>
                <w:rFonts w:hint="eastAsia"/>
                <w:sz w:val="24"/>
                <w:szCs w:val="20"/>
              </w:rPr>
              <w:t>4</w:t>
            </w:r>
            <w:r>
              <w:rPr>
                <w:rFonts w:hint="eastAsia"/>
                <w:sz w:val="24"/>
                <w:szCs w:val="20"/>
                <w:lang w:val="en-GB"/>
              </w:rPr>
              <w:t>分</w:t>
            </w:r>
          </w:p>
        </w:tc>
        <w:tc>
          <w:tcPr>
            <w:tcW w:w="3336" w:type="pct"/>
            <w:noWrap w:val="0"/>
            <w:vAlign w:val="center"/>
          </w:tcPr>
          <w:p w14:paraId="1007693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宋体"/>
                <w:sz w:val="24"/>
                <w:lang w:eastAsia="zh-CN"/>
              </w:rPr>
            </w:pPr>
            <w:r>
              <w:rPr>
                <w:rFonts w:hint="eastAsia" w:cs="宋体"/>
                <w:b/>
                <w:bCs/>
                <w:sz w:val="24"/>
                <w:lang w:val="en-US" w:eastAsia="zh-CN"/>
              </w:rPr>
              <w:t>基本分（2分）</w:t>
            </w:r>
            <w:r>
              <w:rPr>
                <w:rFonts w:hint="eastAsia" w:cs="宋体"/>
                <w:sz w:val="24"/>
                <w:lang w:val="en-US" w:eastAsia="zh-CN"/>
              </w:rPr>
              <w:t>：</w:t>
            </w:r>
            <w:r>
              <w:rPr>
                <w:rFonts w:hint="eastAsia" w:cs="宋体"/>
                <w:sz w:val="24"/>
              </w:rPr>
              <w:t>提供</w:t>
            </w:r>
            <w:r>
              <w:rPr>
                <w:rFonts w:hint="eastAsia" w:hAnsi="宋体"/>
                <w:kern w:val="2"/>
                <w:sz w:val="24"/>
                <w:szCs w:val="24"/>
              </w:rPr>
              <w:t>20</w:t>
            </w:r>
            <w:r>
              <w:rPr>
                <w:rFonts w:hint="eastAsia" w:hAnsi="宋体"/>
                <w:kern w:val="2"/>
                <w:sz w:val="24"/>
                <w:szCs w:val="24"/>
                <w:lang w:val="en-US" w:eastAsia="zh-CN"/>
              </w:rPr>
              <w:t>23</w:t>
            </w:r>
            <w:r>
              <w:rPr>
                <w:rFonts w:hint="eastAsia" w:hAnsi="宋体"/>
                <w:kern w:val="2"/>
                <w:sz w:val="24"/>
                <w:szCs w:val="24"/>
              </w:rPr>
              <w:t>年1月1日至今</w:t>
            </w:r>
            <w:r>
              <w:rPr>
                <w:rFonts w:hint="eastAsia" w:cs="宋体"/>
                <w:sz w:val="24"/>
              </w:rPr>
              <w:t>所投产品用户名单</w:t>
            </w:r>
            <w:r>
              <w:rPr>
                <w:rFonts w:hint="eastAsia" w:cs="宋体"/>
                <w:sz w:val="24"/>
                <w:lang w:val="en-US" w:eastAsia="zh-CN"/>
              </w:rPr>
              <w:t>5</w:t>
            </w:r>
            <w:r>
              <w:rPr>
                <w:rFonts w:hint="eastAsia" w:cs="宋体"/>
                <w:sz w:val="24"/>
              </w:rPr>
              <w:t>家，满足得2分</w:t>
            </w:r>
            <w:r>
              <w:rPr>
                <w:rFonts w:hint="eastAsia" w:cs="宋体"/>
                <w:sz w:val="24"/>
                <w:lang w:eastAsia="zh-CN"/>
              </w:rPr>
              <w:t>。</w:t>
            </w:r>
            <w:r>
              <w:rPr>
                <w:rFonts w:hint="eastAsia" w:cs="宋体"/>
                <w:sz w:val="24"/>
              </w:rPr>
              <w:t>（以发票、</w:t>
            </w:r>
            <w:r>
              <w:rPr>
                <w:rFonts w:hint="eastAsia" w:cs="宋体"/>
                <w:sz w:val="24"/>
                <w:lang w:val="en-US" w:eastAsia="zh-CN"/>
              </w:rPr>
              <w:t>或中标通知书、或</w:t>
            </w:r>
            <w:r>
              <w:rPr>
                <w:rFonts w:hint="eastAsia" w:cs="宋体"/>
                <w:sz w:val="24"/>
              </w:rPr>
              <w:t>合同等材料为准）</w:t>
            </w:r>
          </w:p>
          <w:p w14:paraId="1022DF5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s="宋体"/>
                <w:kern w:val="0"/>
                <w:sz w:val="24"/>
              </w:rPr>
            </w:pPr>
            <w:r>
              <w:rPr>
                <w:rFonts w:hint="eastAsia" w:cs="宋体"/>
                <w:b/>
                <w:bCs/>
                <w:sz w:val="24"/>
                <w:lang w:val="en-US" w:eastAsia="zh-CN"/>
              </w:rPr>
              <w:t>加分（2分）</w:t>
            </w:r>
            <w:r>
              <w:rPr>
                <w:rFonts w:hint="eastAsia" w:cs="宋体"/>
                <w:sz w:val="24"/>
                <w:lang w:val="en-US" w:eastAsia="zh-CN"/>
              </w:rPr>
              <w:t>：</w:t>
            </w:r>
            <w:r>
              <w:rPr>
                <w:rFonts w:hint="eastAsia" w:cs="宋体"/>
                <w:sz w:val="24"/>
              </w:rPr>
              <w:t>每增加一家加</w:t>
            </w:r>
            <w:r>
              <w:rPr>
                <w:rFonts w:hint="eastAsia" w:cs="宋体"/>
                <w:sz w:val="24"/>
                <w:lang w:val="en-US" w:eastAsia="zh-CN"/>
              </w:rPr>
              <w:t>0.5</w:t>
            </w:r>
            <w:r>
              <w:rPr>
                <w:rFonts w:hint="eastAsia" w:cs="宋体"/>
                <w:sz w:val="24"/>
              </w:rPr>
              <w:t>分，最高加2分，未提供不得分。（以发票</w:t>
            </w:r>
            <w:r>
              <w:rPr>
                <w:rFonts w:hint="eastAsia" w:cs="宋体"/>
                <w:sz w:val="24"/>
                <w:lang w:eastAsia="zh-CN"/>
              </w:rPr>
              <w:t>、</w:t>
            </w:r>
            <w:r>
              <w:rPr>
                <w:rFonts w:hint="eastAsia" w:cs="宋体"/>
                <w:sz w:val="24"/>
                <w:lang w:val="en-US" w:eastAsia="zh-CN"/>
              </w:rPr>
              <w:t>或中标通知书</w:t>
            </w:r>
            <w:r>
              <w:rPr>
                <w:rFonts w:hint="eastAsia" w:cs="宋体"/>
                <w:sz w:val="24"/>
              </w:rPr>
              <w:t>、</w:t>
            </w:r>
            <w:r>
              <w:rPr>
                <w:rFonts w:hint="eastAsia" w:cs="宋体"/>
                <w:sz w:val="24"/>
                <w:lang w:val="en-US" w:eastAsia="zh-CN"/>
              </w:rPr>
              <w:t>或</w:t>
            </w:r>
            <w:r>
              <w:rPr>
                <w:rFonts w:hint="eastAsia" w:cs="宋体"/>
                <w:sz w:val="24"/>
              </w:rPr>
              <w:t>合同等材料为准）</w:t>
            </w:r>
          </w:p>
        </w:tc>
      </w:tr>
    </w:tbl>
    <w:p w14:paraId="057D54EE">
      <w:pPr>
        <w:keepNext w:val="0"/>
        <w:keepLines w:val="0"/>
        <w:pageBreakBefore w:val="0"/>
        <w:widowControl/>
        <w:shd w:val="clear" w:color="auto" w:fill="FFFFFF"/>
        <w:kinsoku/>
        <w:wordWrap/>
        <w:overflowPunct/>
        <w:topLinePunct w:val="0"/>
        <w:autoSpaceDE/>
        <w:autoSpaceDN/>
        <w:bidi w:val="0"/>
        <w:adjustRightInd/>
        <w:snapToGrid/>
        <w:spacing w:line="240" w:lineRule="atLeast"/>
        <w:jc w:val="left"/>
        <w:textAlignment w:val="auto"/>
        <w:rPr>
          <w:vanish/>
          <w:sz w:val="21"/>
        </w:rPr>
      </w:pPr>
    </w:p>
    <w:sectPr>
      <w:headerReference r:id="rId8" w:type="first"/>
      <w:footerReference r:id="rId10" w:type="first"/>
      <w:headerReference r:id="rId6" w:type="default"/>
      <w:headerReference r:id="rId7" w:type="even"/>
      <w:footerReference r:id="rId9" w:type="even"/>
      <w:pgSz w:w="11906" w:h="16838"/>
      <w:pgMar w:top="1327" w:right="1800" w:bottom="1327"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4D9B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810644">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9810644">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CFF74">
    <w:pPr>
      <w:pStyle w:val="7"/>
      <w:spacing w:line="235" w:lineRule="exact"/>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1C1B3">
                          <w:pPr>
                            <w:pStyle w:val="10"/>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C1C1B3">
                    <w:pPr>
                      <w:pStyle w:val="10"/>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98D61">
    <w:pPr>
      <w:pStyle w:val="10"/>
      <w:rPr>
        <w:rFonts w:hint="eastAsia"/>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727E0C">
                          <w:pPr>
                            <w:pStyle w:val="10"/>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4727E0C">
                    <w:pPr>
                      <w:pStyle w:val="10"/>
                    </w:pPr>
                    <w:r>
                      <w:fldChar w:fldCharType="begin"/>
                    </w:r>
                    <w:r>
                      <w:instrText xml:space="preserve"> PAGE  \* MERGEFORMAT </w:instrText>
                    </w:r>
                    <w:r>
                      <w:fldChar w:fldCharType="separate"/>
                    </w:r>
                    <w:r>
                      <w:t>14</w:t>
                    </w:r>
                    <w:r>
                      <w:fldChar w:fldCharType="end"/>
                    </w:r>
                  </w:p>
                </w:txbxContent>
              </v:textbox>
            </v:shape>
          </w:pict>
        </mc:Fallback>
      </mc:AlternateContent>
    </w:r>
    <w:r>
      <w:rPr>
        <w:rFonts w:hint="eastAsia"/>
        <w:lang w:val="en-US" w:eastAsia="zh-CN"/>
      </w:rPr>
      <w:t xml:space="preserve">                                       </w:t>
    </w:r>
  </w:p>
  <w:p w14:paraId="26CBDC6B">
    <w:pPr>
      <w:pStyle w:val="10"/>
      <w:rPr>
        <w:rFonts w:hint="default"/>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4B114">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E479C">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3572">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AC531">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47CF">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9698F4"/>
    <w:multiLevelType w:val="singleLevel"/>
    <w:tmpl w:val="999698F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19"/>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8D3496"/>
    <w:rsid w:val="00113B4D"/>
    <w:rsid w:val="0013521B"/>
    <w:rsid w:val="00151AF0"/>
    <w:rsid w:val="00164511"/>
    <w:rsid w:val="00175F56"/>
    <w:rsid w:val="00181DE5"/>
    <w:rsid w:val="00184EA0"/>
    <w:rsid w:val="001960B4"/>
    <w:rsid w:val="001B759A"/>
    <w:rsid w:val="00252B4D"/>
    <w:rsid w:val="0027006F"/>
    <w:rsid w:val="002717DF"/>
    <w:rsid w:val="0028641C"/>
    <w:rsid w:val="002D71DC"/>
    <w:rsid w:val="003267BB"/>
    <w:rsid w:val="00333DDC"/>
    <w:rsid w:val="003641A1"/>
    <w:rsid w:val="00376692"/>
    <w:rsid w:val="00392FAD"/>
    <w:rsid w:val="00394EC1"/>
    <w:rsid w:val="003950ED"/>
    <w:rsid w:val="003A1FAE"/>
    <w:rsid w:val="003D3368"/>
    <w:rsid w:val="00421C16"/>
    <w:rsid w:val="00464F16"/>
    <w:rsid w:val="0049621D"/>
    <w:rsid w:val="004A55D7"/>
    <w:rsid w:val="004E1230"/>
    <w:rsid w:val="005263A7"/>
    <w:rsid w:val="00526FF5"/>
    <w:rsid w:val="005551BC"/>
    <w:rsid w:val="0059197F"/>
    <w:rsid w:val="00741F2D"/>
    <w:rsid w:val="007B4056"/>
    <w:rsid w:val="00810E9A"/>
    <w:rsid w:val="00852E5C"/>
    <w:rsid w:val="00897FC1"/>
    <w:rsid w:val="008C5EBE"/>
    <w:rsid w:val="008D3496"/>
    <w:rsid w:val="008E0B04"/>
    <w:rsid w:val="008F1259"/>
    <w:rsid w:val="00904C11"/>
    <w:rsid w:val="00954E28"/>
    <w:rsid w:val="009F6498"/>
    <w:rsid w:val="00A51DE6"/>
    <w:rsid w:val="00A577F1"/>
    <w:rsid w:val="00A6302E"/>
    <w:rsid w:val="00A75E1A"/>
    <w:rsid w:val="00B22602"/>
    <w:rsid w:val="00BA52A9"/>
    <w:rsid w:val="00C3542D"/>
    <w:rsid w:val="00CF0C44"/>
    <w:rsid w:val="00D03E70"/>
    <w:rsid w:val="00DB454C"/>
    <w:rsid w:val="00DC75F7"/>
    <w:rsid w:val="00DE24F3"/>
    <w:rsid w:val="00E04F09"/>
    <w:rsid w:val="00E321ED"/>
    <w:rsid w:val="00E64B2B"/>
    <w:rsid w:val="00EC09A2"/>
    <w:rsid w:val="00EE22F3"/>
    <w:rsid w:val="00F47220"/>
    <w:rsid w:val="00F63930"/>
    <w:rsid w:val="00F66EB8"/>
    <w:rsid w:val="00FA704C"/>
    <w:rsid w:val="01341291"/>
    <w:rsid w:val="014A7CFD"/>
    <w:rsid w:val="019943C0"/>
    <w:rsid w:val="01E67615"/>
    <w:rsid w:val="028154BB"/>
    <w:rsid w:val="029A3F7A"/>
    <w:rsid w:val="02F76F90"/>
    <w:rsid w:val="0329380E"/>
    <w:rsid w:val="038B7E14"/>
    <w:rsid w:val="03BE2C6D"/>
    <w:rsid w:val="03E41EA2"/>
    <w:rsid w:val="03FE7EAB"/>
    <w:rsid w:val="049F51EA"/>
    <w:rsid w:val="04DD1FF8"/>
    <w:rsid w:val="04ED2692"/>
    <w:rsid w:val="058C3C0A"/>
    <w:rsid w:val="05A952AD"/>
    <w:rsid w:val="05DC4B7A"/>
    <w:rsid w:val="06156713"/>
    <w:rsid w:val="063F5C36"/>
    <w:rsid w:val="064D7CB8"/>
    <w:rsid w:val="065345C4"/>
    <w:rsid w:val="06716BE6"/>
    <w:rsid w:val="06912C30"/>
    <w:rsid w:val="06A45E78"/>
    <w:rsid w:val="06AA508A"/>
    <w:rsid w:val="06E9237E"/>
    <w:rsid w:val="06F53DF3"/>
    <w:rsid w:val="070E0F6A"/>
    <w:rsid w:val="073C76BB"/>
    <w:rsid w:val="07473942"/>
    <w:rsid w:val="07AD40C1"/>
    <w:rsid w:val="07D1763C"/>
    <w:rsid w:val="07D442C0"/>
    <w:rsid w:val="08255A18"/>
    <w:rsid w:val="08E73EFB"/>
    <w:rsid w:val="09085759"/>
    <w:rsid w:val="09166D54"/>
    <w:rsid w:val="092E0BFA"/>
    <w:rsid w:val="09302FB2"/>
    <w:rsid w:val="095864C4"/>
    <w:rsid w:val="099D349C"/>
    <w:rsid w:val="09A666E0"/>
    <w:rsid w:val="09B039DE"/>
    <w:rsid w:val="0A5A00B4"/>
    <w:rsid w:val="0A8E33C0"/>
    <w:rsid w:val="0B17006E"/>
    <w:rsid w:val="0B3A3CA1"/>
    <w:rsid w:val="0C173BBE"/>
    <w:rsid w:val="0C204B99"/>
    <w:rsid w:val="0C3D6BD6"/>
    <w:rsid w:val="0CC7352F"/>
    <w:rsid w:val="0CC9374C"/>
    <w:rsid w:val="0CFB212A"/>
    <w:rsid w:val="0D665632"/>
    <w:rsid w:val="0E055CEB"/>
    <w:rsid w:val="0E207685"/>
    <w:rsid w:val="0E27041E"/>
    <w:rsid w:val="0E832A1E"/>
    <w:rsid w:val="0E8A7E5D"/>
    <w:rsid w:val="0ECA5559"/>
    <w:rsid w:val="0EE8508C"/>
    <w:rsid w:val="0F2D1061"/>
    <w:rsid w:val="0F5D75C7"/>
    <w:rsid w:val="0F653FDA"/>
    <w:rsid w:val="0FE01ABB"/>
    <w:rsid w:val="10060813"/>
    <w:rsid w:val="10125409"/>
    <w:rsid w:val="104650B3"/>
    <w:rsid w:val="10532677"/>
    <w:rsid w:val="10606175"/>
    <w:rsid w:val="10A7799F"/>
    <w:rsid w:val="10CC380A"/>
    <w:rsid w:val="117B2B3A"/>
    <w:rsid w:val="11FD79F3"/>
    <w:rsid w:val="124D5974"/>
    <w:rsid w:val="12681DE0"/>
    <w:rsid w:val="1285093E"/>
    <w:rsid w:val="12AE165F"/>
    <w:rsid w:val="12E017EF"/>
    <w:rsid w:val="12E85474"/>
    <w:rsid w:val="1332654D"/>
    <w:rsid w:val="13693592"/>
    <w:rsid w:val="13767276"/>
    <w:rsid w:val="13877EBC"/>
    <w:rsid w:val="13967F39"/>
    <w:rsid w:val="13D81914"/>
    <w:rsid w:val="13E072E3"/>
    <w:rsid w:val="145D5B2B"/>
    <w:rsid w:val="14691849"/>
    <w:rsid w:val="148525A5"/>
    <w:rsid w:val="14B410A5"/>
    <w:rsid w:val="14DB703E"/>
    <w:rsid w:val="14F21366"/>
    <w:rsid w:val="15190FE8"/>
    <w:rsid w:val="15EA2291"/>
    <w:rsid w:val="15EC6C1E"/>
    <w:rsid w:val="15F9184D"/>
    <w:rsid w:val="160F32DD"/>
    <w:rsid w:val="162C412B"/>
    <w:rsid w:val="16F61715"/>
    <w:rsid w:val="171C6DCE"/>
    <w:rsid w:val="172338F4"/>
    <w:rsid w:val="176C7E05"/>
    <w:rsid w:val="177B77B8"/>
    <w:rsid w:val="17E07B9B"/>
    <w:rsid w:val="185306A8"/>
    <w:rsid w:val="186C38EC"/>
    <w:rsid w:val="18905020"/>
    <w:rsid w:val="18955757"/>
    <w:rsid w:val="18BC4336"/>
    <w:rsid w:val="18BE0B1E"/>
    <w:rsid w:val="18E763A8"/>
    <w:rsid w:val="18E961EF"/>
    <w:rsid w:val="19066D08"/>
    <w:rsid w:val="190A3122"/>
    <w:rsid w:val="196D65D2"/>
    <w:rsid w:val="19BB64CD"/>
    <w:rsid w:val="19DF042C"/>
    <w:rsid w:val="1A0E3011"/>
    <w:rsid w:val="1A202E90"/>
    <w:rsid w:val="1A302494"/>
    <w:rsid w:val="1A78230D"/>
    <w:rsid w:val="1A810317"/>
    <w:rsid w:val="1A8A602B"/>
    <w:rsid w:val="1AD3356B"/>
    <w:rsid w:val="1B34092A"/>
    <w:rsid w:val="1B505038"/>
    <w:rsid w:val="1B621121"/>
    <w:rsid w:val="1B6255F7"/>
    <w:rsid w:val="1B9A64CA"/>
    <w:rsid w:val="1BCD79AE"/>
    <w:rsid w:val="1BF97A03"/>
    <w:rsid w:val="1CB4072E"/>
    <w:rsid w:val="1CF329BD"/>
    <w:rsid w:val="1D0E6560"/>
    <w:rsid w:val="1D575FFB"/>
    <w:rsid w:val="1D962E8B"/>
    <w:rsid w:val="1DA30BCC"/>
    <w:rsid w:val="1DA31AD2"/>
    <w:rsid w:val="1DC4196A"/>
    <w:rsid w:val="1DD561B4"/>
    <w:rsid w:val="1DD60E78"/>
    <w:rsid w:val="1DEB45CA"/>
    <w:rsid w:val="1DEC3B54"/>
    <w:rsid w:val="1DF52144"/>
    <w:rsid w:val="1DFB4B36"/>
    <w:rsid w:val="1E705530"/>
    <w:rsid w:val="1ECB7DEC"/>
    <w:rsid w:val="1F0879CA"/>
    <w:rsid w:val="1F123830"/>
    <w:rsid w:val="1FEF4AE7"/>
    <w:rsid w:val="1FFD4368"/>
    <w:rsid w:val="20B51F12"/>
    <w:rsid w:val="20EA33B3"/>
    <w:rsid w:val="21195BE7"/>
    <w:rsid w:val="21211726"/>
    <w:rsid w:val="21BD6455"/>
    <w:rsid w:val="224E5F12"/>
    <w:rsid w:val="22616C54"/>
    <w:rsid w:val="2275514E"/>
    <w:rsid w:val="22EA0817"/>
    <w:rsid w:val="22F3031A"/>
    <w:rsid w:val="230A0EB8"/>
    <w:rsid w:val="23111551"/>
    <w:rsid w:val="23142B2F"/>
    <w:rsid w:val="232A3687"/>
    <w:rsid w:val="23632F94"/>
    <w:rsid w:val="23954331"/>
    <w:rsid w:val="23A45F21"/>
    <w:rsid w:val="23AE6D9F"/>
    <w:rsid w:val="23BE3712"/>
    <w:rsid w:val="23EA570F"/>
    <w:rsid w:val="23F6724A"/>
    <w:rsid w:val="24085B90"/>
    <w:rsid w:val="241D0528"/>
    <w:rsid w:val="242F4AAC"/>
    <w:rsid w:val="248B685A"/>
    <w:rsid w:val="24BC729A"/>
    <w:rsid w:val="24E41B65"/>
    <w:rsid w:val="250D0700"/>
    <w:rsid w:val="25315EDA"/>
    <w:rsid w:val="254310AF"/>
    <w:rsid w:val="258857AD"/>
    <w:rsid w:val="2591503A"/>
    <w:rsid w:val="25BF0601"/>
    <w:rsid w:val="25E940BF"/>
    <w:rsid w:val="26325A66"/>
    <w:rsid w:val="26331A36"/>
    <w:rsid w:val="26C708A4"/>
    <w:rsid w:val="26F8248E"/>
    <w:rsid w:val="27BE4664"/>
    <w:rsid w:val="28173433"/>
    <w:rsid w:val="284268FF"/>
    <w:rsid w:val="296248B4"/>
    <w:rsid w:val="2A130DD7"/>
    <w:rsid w:val="2A3303B0"/>
    <w:rsid w:val="2AAD2459"/>
    <w:rsid w:val="2ABA0936"/>
    <w:rsid w:val="2ABE6932"/>
    <w:rsid w:val="2AF0237B"/>
    <w:rsid w:val="2B163BA8"/>
    <w:rsid w:val="2B326508"/>
    <w:rsid w:val="2B6B69DF"/>
    <w:rsid w:val="2B76455A"/>
    <w:rsid w:val="2C3C36E7"/>
    <w:rsid w:val="2C5030EA"/>
    <w:rsid w:val="2C8E59C0"/>
    <w:rsid w:val="2C9F3729"/>
    <w:rsid w:val="2D050359"/>
    <w:rsid w:val="2D1F1178"/>
    <w:rsid w:val="2D292342"/>
    <w:rsid w:val="2D8735B2"/>
    <w:rsid w:val="2DD6761F"/>
    <w:rsid w:val="2DF301D1"/>
    <w:rsid w:val="2E7514A8"/>
    <w:rsid w:val="2EB76803"/>
    <w:rsid w:val="2EE90C17"/>
    <w:rsid w:val="2F060499"/>
    <w:rsid w:val="2F0A3A24"/>
    <w:rsid w:val="2F0F3A30"/>
    <w:rsid w:val="2F182D91"/>
    <w:rsid w:val="2F3E74A6"/>
    <w:rsid w:val="2F4A640F"/>
    <w:rsid w:val="2F7075FF"/>
    <w:rsid w:val="2FB917DE"/>
    <w:rsid w:val="2FBF7752"/>
    <w:rsid w:val="306058C5"/>
    <w:rsid w:val="31180FF2"/>
    <w:rsid w:val="313E56DD"/>
    <w:rsid w:val="317008A8"/>
    <w:rsid w:val="317277CA"/>
    <w:rsid w:val="31B1462B"/>
    <w:rsid w:val="31B52CD2"/>
    <w:rsid w:val="32403DBF"/>
    <w:rsid w:val="3268280F"/>
    <w:rsid w:val="32700B7D"/>
    <w:rsid w:val="32A07F4F"/>
    <w:rsid w:val="32B77A05"/>
    <w:rsid w:val="32CD5416"/>
    <w:rsid w:val="333D6A1E"/>
    <w:rsid w:val="33592FBD"/>
    <w:rsid w:val="33857B1D"/>
    <w:rsid w:val="33A25BF2"/>
    <w:rsid w:val="33FD75B1"/>
    <w:rsid w:val="3458608C"/>
    <w:rsid w:val="34961D12"/>
    <w:rsid w:val="357534A8"/>
    <w:rsid w:val="35C8273C"/>
    <w:rsid w:val="36085BF9"/>
    <w:rsid w:val="3641034F"/>
    <w:rsid w:val="367A3C03"/>
    <w:rsid w:val="36917AA0"/>
    <w:rsid w:val="36BF38A4"/>
    <w:rsid w:val="36E46146"/>
    <w:rsid w:val="36E516A8"/>
    <w:rsid w:val="36EB1C5F"/>
    <w:rsid w:val="37CD1BEC"/>
    <w:rsid w:val="383C0668"/>
    <w:rsid w:val="38481119"/>
    <w:rsid w:val="387C5C4E"/>
    <w:rsid w:val="38812459"/>
    <w:rsid w:val="388C36FB"/>
    <w:rsid w:val="38BB5884"/>
    <w:rsid w:val="38C07500"/>
    <w:rsid w:val="3901290F"/>
    <w:rsid w:val="390A421D"/>
    <w:rsid w:val="39884CEA"/>
    <w:rsid w:val="398E6E86"/>
    <w:rsid w:val="3A9B7C26"/>
    <w:rsid w:val="3AC23405"/>
    <w:rsid w:val="3ADE248E"/>
    <w:rsid w:val="3AE30103"/>
    <w:rsid w:val="3B7042E2"/>
    <w:rsid w:val="3B7F2848"/>
    <w:rsid w:val="3BBE5CF6"/>
    <w:rsid w:val="3BD8670A"/>
    <w:rsid w:val="3C0E2679"/>
    <w:rsid w:val="3C130856"/>
    <w:rsid w:val="3D924611"/>
    <w:rsid w:val="3DCD0366"/>
    <w:rsid w:val="3E2B0837"/>
    <w:rsid w:val="3E521A97"/>
    <w:rsid w:val="3ECC28C2"/>
    <w:rsid w:val="3FD0277B"/>
    <w:rsid w:val="4012098A"/>
    <w:rsid w:val="406E1E8D"/>
    <w:rsid w:val="40A80F04"/>
    <w:rsid w:val="40F95122"/>
    <w:rsid w:val="411D53B8"/>
    <w:rsid w:val="41503559"/>
    <w:rsid w:val="419F2F57"/>
    <w:rsid w:val="41A771AD"/>
    <w:rsid w:val="41C7265B"/>
    <w:rsid w:val="41CF32DE"/>
    <w:rsid w:val="41D92A5D"/>
    <w:rsid w:val="41EF2909"/>
    <w:rsid w:val="425373BD"/>
    <w:rsid w:val="427C2CBA"/>
    <w:rsid w:val="427D7B39"/>
    <w:rsid w:val="429B4655"/>
    <w:rsid w:val="42A2488C"/>
    <w:rsid w:val="42AD65D6"/>
    <w:rsid w:val="433E2A63"/>
    <w:rsid w:val="443827FA"/>
    <w:rsid w:val="443C06E3"/>
    <w:rsid w:val="44493120"/>
    <w:rsid w:val="447A7442"/>
    <w:rsid w:val="448B7D69"/>
    <w:rsid w:val="450E6A28"/>
    <w:rsid w:val="451B695E"/>
    <w:rsid w:val="45567446"/>
    <w:rsid w:val="45671503"/>
    <w:rsid w:val="458A319B"/>
    <w:rsid w:val="45AB38E4"/>
    <w:rsid w:val="4642364B"/>
    <w:rsid w:val="4645313C"/>
    <w:rsid w:val="464D0760"/>
    <w:rsid w:val="464F6FAE"/>
    <w:rsid w:val="46C67458"/>
    <w:rsid w:val="47264D1B"/>
    <w:rsid w:val="4755399D"/>
    <w:rsid w:val="475979E0"/>
    <w:rsid w:val="47C62E17"/>
    <w:rsid w:val="47FB47CB"/>
    <w:rsid w:val="480F3A01"/>
    <w:rsid w:val="48AE0168"/>
    <w:rsid w:val="48ED4720"/>
    <w:rsid w:val="49101BE4"/>
    <w:rsid w:val="49217188"/>
    <w:rsid w:val="497D5734"/>
    <w:rsid w:val="499D219F"/>
    <w:rsid w:val="49DA4C70"/>
    <w:rsid w:val="49E273B4"/>
    <w:rsid w:val="49E862B8"/>
    <w:rsid w:val="4AB810A7"/>
    <w:rsid w:val="4ACB00B3"/>
    <w:rsid w:val="4B0A779F"/>
    <w:rsid w:val="4B0F5470"/>
    <w:rsid w:val="4B564476"/>
    <w:rsid w:val="4B57082D"/>
    <w:rsid w:val="4B5E7241"/>
    <w:rsid w:val="4BA3693A"/>
    <w:rsid w:val="4C070565"/>
    <w:rsid w:val="4C6F7835"/>
    <w:rsid w:val="4C922B1F"/>
    <w:rsid w:val="4D0A042C"/>
    <w:rsid w:val="4D140595"/>
    <w:rsid w:val="4D767EE8"/>
    <w:rsid w:val="4D8E3A54"/>
    <w:rsid w:val="4DB567BE"/>
    <w:rsid w:val="4E013DEC"/>
    <w:rsid w:val="4E1458CD"/>
    <w:rsid w:val="4E4E4AE3"/>
    <w:rsid w:val="4EC57C9E"/>
    <w:rsid w:val="4ED80D8E"/>
    <w:rsid w:val="4EF31987"/>
    <w:rsid w:val="4F5B03B6"/>
    <w:rsid w:val="4FC11A85"/>
    <w:rsid w:val="4FD34D1B"/>
    <w:rsid w:val="50207F83"/>
    <w:rsid w:val="503D233A"/>
    <w:rsid w:val="504B6469"/>
    <w:rsid w:val="506635BB"/>
    <w:rsid w:val="507F6934"/>
    <w:rsid w:val="509F07BC"/>
    <w:rsid w:val="50F32AD9"/>
    <w:rsid w:val="5127056B"/>
    <w:rsid w:val="517F5754"/>
    <w:rsid w:val="51A0391C"/>
    <w:rsid w:val="51BA6035"/>
    <w:rsid w:val="51BB09A1"/>
    <w:rsid w:val="51C831B0"/>
    <w:rsid w:val="52441B8C"/>
    <w:rsid w:val="525B6290"/>
    <w:rsid w:val="52B72BAA"/>
    <w:rsid w:val="52BE330C"/>
    <w:rsid w:val="52E1502E"/>
    <w:rsid w:val="53793BA9"/>
    <w:rsid w:val="539E03B9"/>
    <w:rsid w:val="53A23A5A"/>
    <w:rsid w:val="53B71152"/>
    <w:rsid w:val="53C30FA1"/>
    <w:rsid w:val="53CA5141"/>
    <w:rsid w:val="53F35F85"/>
    <w:rsid w:val="54692C50"/>
    <w:rsid w:val="547D69CD"/>
    <w:rsid w:val="54BC281B"/>
    <w:rsid w:val="54BF5400"/>
    <w:rsid w:val="55083BB7"/>
    <w:rsid w:val="553D1BAE"/>
    <w:rsid w:val="555002DC"/>
    <w:rsid w:val="5569767A"/>
    <w:rsid w:val="55B428D5"/>
    <w:rsid w:val="55D0795F"/>
    <w:rsid w:val="56690E22"/>
    <w:rsid w:val="567E247E"/>
    <w:rsid w:val="56C33516"/>
    <w:rsid w:val="56CC6529"/>
    <w:rsid w:val="56F844CD"/>
    <w:rsid w:val="57017926"/>
    <w:rsid w:val="574E545D"/>
    <w:rsid w:val="57D00D48"/>
    <w:rsid w:val="57DC3DA5"/>
    <w:rsid w:val="57FC358E"/>
    <w:rsid w:val="583C7D5E"/>
    <w:rsid w:val="58704B0A"/>
    <w:rsid w:val="5895486E"/>
    <w:rsid w:val="58A12453"/>
    <w:rsid w:val="596D67DA"/>
    <w:rsid w:val="597903A1"/>
    <w:rsid w:val="5A69374A"/>
    <w:rsid w:val="5A965153"/>
    <w:rsid w:val="5AAB1E4E"/>
    <w:rsid w:val="5B061B76"/>
    <w:rsid w:val="5B49141E"/>
    <w:rsid w:val="5BBE50CA"/>
    <w:rsid w:val="5BFA78EA"/>
    <w:rsid w:val="5C157045"/>
    <w:rsid w:val="5C8125AE"/>
    <w:rsid w:val="5C886978"/>
    <w:rsid w:val="5DAF7372"/>
    <w:rsid w:val="5E2E29DB"/>
    <w:rsid w:val="5E3B3305"/>
    <w:rsid w:val="5E4812F7"/>
    <w:rsid w:val="5E5A3A95"/>
    <w:rsid w:val="5E6113B0"/>
    <w:rsid w:val="5E677BFB"/>
    <w:rsid w:val="5E6D174F"/>
    <w:rsid w:val="5F2711D9"/>
    <w:rsid w:val="5F492F4C"/>
    <w:rsid w:val="5F913110"/>
    <w:rsid w:val="5F9C1BC7"/>
    <w:rsid w:val="5FE4712E"/>
    <w:rsid w:val="60712812"/>
    <w:rsid w:val="609A737F"/>
    <w:rsid w:val="60D00602"/>
    <w:rsid w:val="615A5105"/>
    <w:rsid w:val="618065AE"/>
    <w:rsid w:val="61907509"/>
    <w:rsid w:val="61974D16"/>
    <w:rsid w:val="61D05709"/>
    <w:rsid w:val="62326812"/>
    <w:rsid w:val="626B21AF"/>
    <w:rsid w:val="62A80901"/>
    <w:rsid w:val="62FF5230"/>
    <w:rsid w:val="63164278"/>
    <w:rsid w:val="632443AD"/>
    <w:rsid w:val="63955BCB"/>
    <w:rsid w:val="63A86D8C"/>
    <w:rsid w:val="63AB5CB5"/>
    <w:rsid w:val="640304C4"/>
    <w:rsid w:val="6439179D"/>
    <w:rsid w:val="644B2ABB"/>
    <w:rsid w:val="649960DC"/>
    <w:rsid w:val="64B259E8"/>
    <w:rsid w:val="650C3EDA"/>
    <w:rsid w:val="65180DC6"/>
    <w:rsid w:val="652B0B87"/>
    <w:rsid w:val="654F3A66"/>
    <w:rsid w:val="65DD66F5"/>
    <w:rsid w:val="66546211"/>
    <w:rsid w:val="666023D3"/>
    <w:rsid w:val="667433C9"/>
    <w:rsid w:val="668B426D"/>
    <w:rsid w:val="66976F00"/>
    <w:rsid w:val="669C24AC"/>
    <w:rsid w:val="66EE6420"/>
    <w:rsid w:val="675039C2"/>
    <w:rsid w:val="67583CDE"/>
    <w:rsid w:val="67770ECC"/>
    <w:rsid w:val="678068FE"/>
    <w:rsid w:val="67836B7E"/>
    <w:rsid w:val="67B24FE9"/>
    <w:rsid w:val="67E754DB"/>
    <w:rsid w:val="685606A4"/>
    <w:rsid w:val="68851011"/>
    <w:rsid w:val="68AA1D75"/>
    <w:rsid w:val="694B00EB"/>
    <w:rsid w:val="699833B4"/>
    <w:rsid w:val="69AC30BA"/>
    <w:rsid w:val="6A0212D7"/>
    <w:rsid w:val="6A4406A3"/>
    <w:rsid w:val="6A7C6C53"/>
    <w:rsid w:val="6AD25961"/>
    <w:rsid w:val="6AD62A1D"/>
    <w:rsid w:val="6AFF300A"/>
    <w:rsid w:val="6B2F1B41"/>
    <w:rsid w:val="6B340548"/>
    <w:rsid w:val="6B40072F"/>
    <w:rsid w:val="6B5C045C"/>
    <w:rsid w:val="6BF47A92"/>
    <w:rsid w:val="6C07661A"/>
    <w:rsid w:val="6C4F150F"/>
    <w:rsid w:val="6C4F5577"/>
    <w:rsid w:val="6C725ED1"/>
    <w:rsid w:val="6C8F62A7"/>
    <w:rsid w:val="6D097D2F"/>
    <w:rsid w:val="6D127A32"/>
    <w:rsid w:val="6D254B5E"/>
    <w:rsid w:val="6D5C798C"/>
    <w:rsid w:val="6D725B4E"/>
    <w:rsid w:val="6D745F31"/>
    <w:rsid w:val="6D875C64"/>
    <w:rsid w:val="6DE41394"/>
    <w:rsid w:val="6E0C5B22"/>
    <w:rsid w:val="6E7E1270"/>
    <w:rsid w:val="6EAF43DA"/>
    <w:rsid w:val="6ED6652F"/>
    <w:rsid w:val="6EEB5D7F"/>
    <w:rsid w:val="6F720A64"/>
    <w:rsid w:val="6FCA600C"/>
    <w:rsid w:val="6FF15617"/>
    <w:rsid w:val="701337DF"/>
    <w:rsid w:val="70205EFC"/>
    <w:rsid w:val="70A149F5"/>
    <w:rsid w:val="70D27D57"/>
    <w:rsid w:val="70E937D6"/>
    <w:rsid w:val="710203AE"/>
    <w:rsid w:val="710478A4"/>
    <w:rsid w:val="71155335"/>
    <w:rsid w:val="711E5620"/>
    <w:rsid w:val="714A1482"/>
    <w:rsid w:val="716A78F2"/>
    <w:rsid w:val="71C83F45"/>
    <w:rsid w:val="71CE7319"/>
    <w:rsid w:val="71D13952"/>
    <w:rsid w:val="71DC075B"/>
    <w:rsid w:val="71F12ECE"/>
    <w:rsid w:val="72391411"/>
    <w:rsid w:val="72391750"/>
    <w:rsid w:val="72B61DD1"/>
    <w:rsid w:val="72B83470"/>
    <w:rsid w:val="73D00C62"/>
    <w:rsid w:val="73E97A08"/>
    <w:rsid w:val="74143FCA"/>
    <w:rsid w:val="742D4870"/>
    <w:rsid w:val="74474B38"/>
    <w:rsid w:val="748E36F3"/>
    <w:rsid w:val="74CC1B8A"/>
    <w:rsid w:val="74F935A7"/>
    <w:rsid w:val="75387844"/>
    <w:rsid w:val="753D568B"/>
    <w:rsid w:val="75765B5E"/>
    <w:rsid w:val="76621A1D"/>
    <w:rsid w:val="76E73448"/>
    <w:rsid w:val="772D3018"/>
    <w:rsid w:val="77400C32"/>
    <w:rsid w:val="7775749F"/>
    <w:rsid w:val="77E218D2"/>
    <w:rsid w:val="782B13A3"/>
    <w:rsid w:val="783A38D3"/>
    <w:rsid w:val="78647CFC"/>
    <w:rsid w:val="786A73F5"/>
    <w:rsid w:val="78B153BA"/>
    <w:rsid w:val="78B67747"/>
    <w:rsid w:val="78BF6273"/>
    <w:rsid w:val="78C26DE5"/>
    <w:rsid w:val="78C55892"/>
    <w:rsid w:val="79291711"/>
    <w:rsid w:val="793C6AFD"/>
    <w:rsid w:val="79556C16"/>
    <w:rsid w:val="79783BF5"/>
    <w:rsid w:val="79876FEC"/>
    <w:rsid w:val="79A37875"/>
    <w:rsid w:val="79F5420F"/>
    <w:rsid w:val="7A037F49"/>
    <w:rsid w:val="7A0D74F1"/>
    <w:rsid w:val="7AB542C9"/>
    <w:rsid w:val="7ADC4D5C"/>
    <w:rsid w:val="7AE0769F"/>
    <w:rsid w:val="7AEC326C"/>
    <w:rsid w:val="7AFB1A3F"/>
    <w:rsid w:val="7B034E3B"/>
    <w:rsid w:val="7B3E3F82"/>
    <w:rsid w:val="7B510901"/>
    <w:rsid w:val="7B545201"/>
    <w:rsid w:val="7B8B2DB5"/>
    <w:rsid w:val="7BA03CFD"/>
    <w:rsid w:val="7BB863EC"/>
    <w:rsid w:val="7BD66EF2"/>
    <w:rsid w:val="7BD90CFC"/>
    <w:rsid w:val="7BEE40E9"/>
    <w:rsid w:val="7C5A34BE"/>
    <w:rsid w:val="7CAF663E"/>
    <w:rsid w:val="7CBD1D17"/>
    <w:rsid w:val="7CCC23A5"/>
    <w:rsid w:val="7CE7368E"/>
    <w:rsid w:val="7D49504F"/>
    <w:rsid w:val="7D6708F3"/>
    <w:rsid w:val="7D7838F2"/>
    <w:rsid w:val="7DFB0339"/>
    <w:rsid w:val="7E1842FE"/>
    <w:rsid w:val="7E3C2153"/>
    <w:rsid w:val="7E467A5C"/>
    <w:rsid w:val="7E6B160E"/>
    <w:rsid w:val="7ECA3C03"/>
    <w:rsid w:val="7F3C775E"/>
    <w:rsid w:val="7FC506B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line="578" w:lineRule="auto"/>
      <w:outlineLvl w:val="0"/>
    </w:pPr>
    <w:rPr>
      <w:b/>
      <w:bCs/>
      <w:kern w:val="44"/>
      <w:sz w:val="30"/>
      <w:szCs w:val="44"/>
    </w:rPr>
  </w:style>
  <w:style w:type="paragraph" w:styleId="3">
    <w:name w:val="heading 2"/>
    <w:basedOn w:val="1"/>
    <w:next w:val="1"/>
    <w:qFormat/>
    <w:uiPriority w:val="1"/>
    <w:pPr>
      <w:spacing w:before="27"/>
      <w:ind w:left="138"/>
      <w:outlineLvl w:val="1"/>
    </w:pPr>
    <w:rPr>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spacing w:before="60"/>
      <w:ind w:firstLine="420" w:firstLineChars="200"/>
    </w:pPr>
    <w:rPr>
      <w:szCs w:val="24"/>
    </w:rPr>
  </w:style>
  <w:style w:type="paragraph" w:styleId="6">
    <w:name w:val="toa heading"/>
    <w:basedOn w:val="1"/>
    <w:next w:val="1"/>
    <w:semiHidden/>
    <w:qFormat/>
    <w:uiPriority w:val="99"/>
    <w:pPr>
      <w:spacing w:before="120" w:after="120"/>
      <w:jc w:val="left"/>
    </w:pPr>
    <w:rPr>
      <w:rFonts w:ascii="Calibri" w:hAnsi="Calibri" w:cs="Calibri"/>
      <w:sz w:val="20"/>
      <w:szCs w:val="20"/>
      <w:u w:val="single"/>
    </w:rPr>
  </w:style>
  <w:style w:type="paragraph" w:styleId="7">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8">
    <w:name w:val="Body Text Indent"/>
    <w:basedOn w:val="1"/>
    <w:semiHidden/>
    <w:qFormat/>
    <w:uiPriority w:val="99"/>
    <w:pPr>
      <w:spacing w:after="120"/>
      <w:ind w:left="420" w:leftChars="200"/>
    </w:pPr>
  </w:style>
  <w:style w:type="paragraph" w:styleId="9">
    <w:name w:val="Plain Text"/>
    <w:basedOn w:val="1"/>
    <w:qFormat/>
    <w:uiPriority w:val="0"/>
    <w:rPr>
      <w:rFonts w:ascii="宋体" w:hAnsi="Courier New" w:cs="宋体"/>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envelope return"/>
    <w:basedOn w:val="1"/>
    <w:qFormat/>
    <w:uiPriority w:val="0"/>
    <w:pPr>
      <w:snapToGrid w:val="0"/>
    </w:pPr>
    <w:rPr>
      <w:rFonts w:ascii="Arial" w:hAnsi="Arial"/>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4">
    <w:name w:val="Body Text 2"/>
    <w:basedOn w:val="1"/>
    <w:unhideWhenUsed/>
    <w:qFormat/>
    <w:uiPriority w:val="99"/>
    <w:pPr>
      <w:spacing w:after="120" w:line="480" w:lineRule="auto"/>
    </w:pPr>
  </w:style>
  <w:style w:type="paragraph" w:styleId="15">
    <w:name w:val="Body Text First Indent"/>
    <w:basedOn w:val="7"/>
    <w:qFormat/>
    <w:uiPriority w:val="0"/>
    <w:pPr>
      <w:ind w:firstLine="420" w:firstLineChars="100"/>
    </w:pPr>
  </w:style>
  <w:style w:type="paragraph" w:styleId="16">
    <w:name w:val="Body Text First Indent 2"/>
    <w:basedOn w:val="8"/>
    <w:qFormat/>
    <w:uiPriority w:val="99"/>
    <w:pPr>
      <w:autoSpaceDE/>
      <w:autoSpaceDN/>
      <w:adjustRightInd/>
      <w:spacing w:after="120" w:line="240" w:lineRule="auto"/>
      <w:ind w:left="420" w:leftChars="200" w:firstLine="420" w:firstLineChars="200"/>
      <w:jc w:val="both"/>
    </w:pPr>
    <w:rPr>
      <w:rFonts w:ascii="Times New Roman"/>
      <w:kern w:val="2"/>
      <w:sz w:val="21"/>
      <w:szCs w:val="21"/>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paragraph" w:styleId="21">
    <w:name w:val="Quote"/>
    <w:basedOn w:val="1"/>
    <w:next w:val="1"/>
    <w:qFormat/>
    <w:uiPriority w:val="29"/>
    <w:pPr>
      <w:spacing w:beforeLines="50" w:afterLines="50" w:line="360" w:lineRule="auto"/>
    </w:pPr>
    <w:rPr>
      <w:i/>
      <w:iCs/>
      <w:color w:val="000000"/>
      <w:sz w:val="21"/>
      <w:szCs w:val="24"/>
      <w:lang w:val="zh-CN"/>
    </w:rPr>
  </w:style>
  <w:style w:type="paragraph" w:customStyle="1" w:styleId="22">
    <w:name w:val="样式 首行缩进:  2 字符 段前: 0.5 行 行距: 固定值 23 磅"/>
    <w:basedOn w:val="1"/>
    <w:qFormat/>
    <w:uiPriority w:val="0"/>
    <w:pPr>
      <w:widowControl/>
      <w:spacing w:beforeLines="50" w:after="200" w:line="460" w:lineRule="exact"/>
      <w:ind w:firstLine="420" w:firstLineChars="200"/>
    </w:pPr>
    <w:rPr>
      <w:rFonts w:ascii="宋体" w:cs="宋体"/>
      <w:bCs/>
      <w:kern w:val="0"/>
      <w:sz w:val="28"/>
      <w:lang w:eastAsia="en-US" w:bidi="en-US"/>
    </w:rPr>
  </w:style>
  <w:style w:type="character" w:customStyle="1" w:styleId="23">
    <w:name w:val="NormalCharacter"/>
    <w:semiHidden/>
    <w:qFormat/>
    <w:uiPriority w:val="0"/>
    <w:rPr>
      <w:kern w:val="2"/>
      <w:sz w:val="21"/>
      <w:szCs w:val="21"/>
      <w:lang w:val="en-US" w:eastAsia="zh-CN" w:bidi="ar-SA"/>
    </w:rPr>
  </w:style>
  <w:style w:type="paragraph" w:customStyle="1" w:styleId="24">
    <w:name w:val="列出段落1"/>
    <w:basedOn w:val="1"/>
    <w:qFormat/>
    <w:uiPriority w:val="99"/>
    <w:pPr>
      <w:ind w:firstLine="420" w:firstLineChars="200"/>
    </w:pPr>
    <w:rPr>
      <w:rFonts w:ascii="Calibri" w:hAnsi="Calibri"/>
    </w:rPr>
  </w:style>
  <w:style w:type="paragraph" w:customStyle="1" w:styleId="25">
    <w:name w:val="样式3"/>
    <w:basedOn w:val="9"/>
    <w:qFormat/>
    <w:uiPriority w:val="0"/>
    <w:pPr>
      <w:spacing w:line="0" w:lineRule="atLeast"/>
      <w:outlineLvl w:val="0"/>
    </w:pPr>
    <w:rPr>
      <w:sz w:val="28"/>
      <w:szCs w:val="20"/>
    </w:rPr>
  </w:style>
  <w:style w:type="paragraph" w:customStyle="1" w:styleId="26">
    <w:name w:val="正文缩进1"/>
    <w:basedOn w:val="1"/>
    <w:next w:val="8"/>
    <w:qFormat/>
    <w:uiPriority w:val="0"/>
    <w:pPr>
      <w:autoSpaceDE w:val="0"/>
      <w:autoSpaceDN w:val="0"/>
      <w:adjustRightInd w:val="0"/>
      <w:snapToGrid w:val="0"/>
      <w:spacing w:after="120" w:afterLines="0" w:line="360" w:lineRule="auto"/>
      <w:ind w:left="420" w:leftChars="200" w:firstLine="480" w:firstLineChars="200"/>
    </w:pPr>
    <w:rPr>
      <w:sz w:val="24"/>
      <w:szCs w:val="21"/>
    </w:rPr>
  </w:style>
  <w:style w:type="paragraph" w:styleId="27">
    <w:name w:val="List Paragraph"/>
    <w:basedOn w:val="1"/>
    <w:qFormat/>
    <w:uiPriority w:val="34"/>
    <w:pPr>
      <w:ind w:firstLine="420" w:firstLineChars="200"/>
    </w:pPr>
  </w:style>
  <w:style w:type="paragraph" w:customStyle="1" w:styleId="28">
    <w:name w:val="正文_39_1_0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fontstyle01"/>
    <w:basedOn w:val="19"/>
    <w:qFormat/>
    <w:uiPriority w:val="0"/>
    <w:rPr>
      <w:rFonts w:hint="eastAsia" w:ascii="仿宋" w:hAnsi="仿宋" w:eastAsia="仿宋"/>
      <w:color w:val="000000"/>
      <w:sz w:val="32"/>
      <w:szCs w:val="32"/>
    </w:rPr>
  </w:style>
  <w:style w:type="paragraph" w:customStyle="1" w:styleId="30">
    <w:name w:val="列表段落1"/>
    <w:basedOn w:val="1"/>
    <w:qFormat/>
    <w:uiPriority w:val="0"/>
    <w:pPr>
      <w:ind w:firstLine="420" w:firstLineChars="200"/>
    </w:pPr>
    <w:rPr>
      <w:rFonts w:ascii="Calibri" w:hAnsi="Calibri" w:eastAsia="宋体" w:cs="Times New Roman"/>
    </w:rPr>
  </w:style>
  <w:style w:type="paragraph" w:customStyle="1" w:styleId="31">
    <w:name w:val="正文 首行缩进:  2 字符"/>
    <w:basedOn w:val="1"/>
    <w:qFormat/>
    <w:uiPriority w:val="0"/>
    <w:pPr>
      <w:autoSpaceDE/>
      <w:autoSpaceDN/>
      <w:ind w:firstLine="579" w:firstLineChars="200"/>
      <w:jc w:val="both"/>
    </w:pPr>
    <w:rPr>
      <w:rFonts w:ascii="Calibri" w:hAnsi="Calibri" w:eastAsia="宋体"/>
      <w:kern w:val="2"/>
      <w:sz w:val="28"/>
      <w:szCs w:val="20"/>
      <w:lang w:val="en-US" w:bidi="ar-SA"/>
    </w:rPr>
  </w:style>
  <w:style w:type="paragraph" w:customStyle="1" w:styleId="32">
    <w:name w:val="正文_0_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
    <w:name w:val="dingdocnormal"/>
    <w:qFormat/>
    <w:uiPriority w:val="0"/>
    <w:rPr>
      <w:rFonts w:ascii="Calibri" w:hAnsi="Calibri" w:eastAsia="宋体" w:cs="Times New Roman"/>
      <w:kern w:val="2"/>
      <w:sz w:val="21"/>
      <w:lang w:val="en-US" w:eastAsia="zh-CN" w:bidi="ar-SA"/>
    </w:rPr>
  </w:style>
  <w:style w:type="character" w:customStyle="1" w:styleId="34">
    <w:name w:val="font11"/>
    <w:basedOn w:val="19"/>
    <w:qFormat/>
    <w:uiPriority w:val="0"/>
    <w:rPr>
      <w:rFonts w:hint="eastAsia" w:ascii="宋体" w:hAnsi="宋体" w:eastAsia="宋体" w:cs="宋体"/>
      <w:color w:val="C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9c0506cd-f1ab-4c1a-b6f6-9a680f3f3966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5F92DAE6</paraID>
      <start>0</start>
      <end>2</end>
      <status>unmodified</status>
      <modifiedWord/>
      <trackRevisions>false</trackRevisions>
    </reviewItem>
    <reviewItem>
      <errorID>b8f7021c-2ba6-44de-8c01-cc8c61f34ef9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31EA25E0</paraID>
      <start>0</start>
      <end>2</end>
      <status>unmodified</status>
      <modifiedWord/>
      <trackRevisions>false</trackRevisions>
    </reviewItem>
    <reviewItem>
      <errorID>66c5be39-f26c-4274-bbdf-29b9943c7afb</errorID>
      <errorWord>）</errorWord>
      <group>L1_AI</group>
      <groupName>深度校对</groupName>
      <ability>L2_AI_Punc</ability>
      <abilityName>标点纠错</abilityName>
      <candidateList>
        <item>）。</item>
      </candidateList>
      <explain/>
      <paraID>26B509E8</paraID>
      <start>8</start>
      <end>9</end>
      <status>unmodified</status>
      <modifiedWord/>
      <trackRevisions>false</trackRevisions>
    </reviewItem>
    <reviewItem>
      <errorID>75ab69f9-aeef-4680-b8ae-09e77cb9b19b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916B567</paraID>
      <start>0</start>
      <end>2</end>
      <status>unmodified</status>
      <modifiedWord/>
      <trackRevisions>false</trackRevisions>
    </reviewItem>
    <reviewItem>
      <errorID>29487668-2534-4e97-8422-c689620dbe70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53B0D454</paraID>
      <start>0</start>
      <end>2</end>
      <status>unmodified</status>
      <modifiedWord/>
      <trackRevisions>false</trackRevisions>
    </reviewItem>
    <reviewItem>
      <errorID>bc8747b2-6522-4561-b657-ae5b87cfb494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2F3C6E70</paraID>
      <start>0</start>
      <end>2</end>
      <status>unmodified</status>
      <modifiedWord/>
      <trackRevisions>false</trackRevisions>
    </reviewItem>
    <reviewItem>
      <errorID>1f592aad-153f-4fe0-b83c-76ed13f1b387</errorID>
      <errorWord>所必须的</errorWord>
      <group>L1_Word</group>
      <groupName>字词问题</groupName>
      <ability>L2_Typo</ability>
      <abilityName>字词错误</abilityName>
      <candidateList>
        <item>所必需的</item>
      </candidateList>
      <explain/>
      <paraID>69E41CD0</paraID>
      <start>9</start>
      <end>13</end>
      <status>unmodified</status>
      <modifiedWord/>
      <trackRevisions>false</trackRevisions>
    </reviewItem>
    <reviewItem>
      <errorID>881d4efd-c520-42e6-95b4-2a4ce56603f8</errorID>
      <errorWord>,</errorWord>
      <group>L1_Format</group>
      <groupName>格式问题</groupName>
      <ability>L2_HalfPunc</ability>
      <abilityName>全半角检查</abilityName>
      <candidateList>
        <item>，</item>
      </candidateList>
      <explain>文本全半角错误。</explain>
      <paraID> 5281D77</paraID>
      <start>15</start>
      <end>16</end>
      <status>unmodified</status>
      <modifiedWord/>
      <trackRevisions>false</trackRevisions>
    </reviewItem>
    <reviewItem>
      <errorID>97805e12-7336-4aab-b59c-c4048045336d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3AA5ED89</paraID>
      <start>0</start>
      <end>2</end>
      <status>unmodified</status>
      <modifiedWord/>
      <trackRevisions>false</trackRevisions>
    </reviewItem>
    <reviewItem>
      <errorID>8c8d39bb-c1c2-4a2d-be86-663411b321a8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2188F53B</paraID>
      <start>0</start>
      <end>2</end>
      <status>unmodified</status>
      <modifiedWord/>
      <trackRevisions>false</trackRevisions>
    </reviewItem>
    <reviewItem>
      <errorID>75a265b7-98ca-4eb5-b2be-054d0e4ff66d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1BFE91BE</paraID>
      <start>0</start>
      <end>2</end>
      <status>unmodified</status>
      <modifiedWord/>
      <trackRevisions>false</trackRevisions>
    </reviewItem>
    <reviewItem>
      <errorID>b64292f9-1ab0-479a-99dc-6033378bb73e</errorID>
      <errorWord>（</errorWord>
      <group>L1_AI</group>
      <groupName>深度校对</groupName>
      <ability>L2_AI_Punc</ability>
      <abilityName>标点纠错</abilityName>
      <candidateList>
        <item/>
      </candidateList>
      <explain/>
      <paraID>1BFE91BE</paraID>
      <start>11</start>
      <end>12</end>
      <status>unmodified</status>
      <modifiedWord/>
      <trackRevisions>false</trackRevisions>
    </reviewItem>
    <reviewItem>
      <errorID>ab6c7f3a-fa21-4d46-80b8-a3dadd373985</errorID>
      <errorWord>）</errorWord>
      <group>L1_AI</group>
      <groupName>深度校对</groupName>
      <ability>L2_AI_Punc</ability>
      <abilityName>标点纠错</abilityName>
      <candidateList>
        <item>：</item>
      </candidateList>
      <explain/>
      <paraID>1BFE91BE</paraID>
      <start>24</start>
      <end>25</end>
      <status>unmodified</status>
      <modifiedWord/>
      <trackRevisions>false</trackRevisions>
    </reviewItem>
    <reviewItem>
      <errorID>9da3b118-5f2d-4a81-9523-68bac7e67c56</errorID>
      <errorWord>（1）二、三类医疗器械产品须具有医疗器械注册证，一类医疗器械产品须具有产品备案登记凭证；</errorWord>
      <group>L1_AI</group>
      <groupName>深度校对</groupName>
      <ability>L2_AI_Title</ability>
      <abilityName>标题检查</abilityName>
      <candidateList/>
      <explain>相邻标题序号不连续。在‘一、供应商资格要求’下的‘4、本项目的特定资格：（响应文件中需提交以下材料）’中，前面序号为‘（1）’，此处应继续为‘（2）’等连续序号，而原内容为‘（1）二、三类医疗器械产品须具有医疗器械注册证……’，后续‘（2）在中华人民共和国境内生产的二、三类医疗器械产品的须具有医疗器械生产许可证……’等也存在同样的相邻标题序号不连续问题。</explain>
      <paraID>70859FB5</paraID>
      <start>0</start>
      <end>44</end>
      <status>unmodified</status>
      <modifiedWord/>
      <trackRevisions>false</trackRevisions>
    </reviewItem>
    <reviewItem>
      <errorID>ff5576b6-098b-4c35-8f9e-a0d1204e969a</errorID>
      <errorWord>产品的</errorWord>
      <group>L1_AI</group>
      <groupName>深度校对</groupName>
      <ability>L2_AI_Grammar</ability>
      <abilityName>语法纠错</abilityName>
      <candidateList>
        <item>产品</item>
      </candidateList>
      <explain>〈名〉生产出来的物品：农～｜畜～｜～出厂都要经过检验。</explain>
      <paraID>37D525F7</paraID>
      <start>24</start>
      <end>27</end>
      <status>unmodified</status>
      <modifiedWord/>
      <trackRevisions>false</trackRevisions>
    </reviewItem>
    <reviewItem>
      <errorID>75e3222b-e877-44cb-abe0-6991e04b8e5b</errorID>
      <errorWord>,</errorWord>
      <group>L1_Format</group>
      <groupName>格式问题</groupName>
      <ability>L2_HalfPunc</ability>
      <abilityName>全半角检查</abilityName>
      <candidateList>
        <item>，</item>
      </candidateList>
      <explain>文本全半角错误。</explain>
      <paraID>37D525F7</paraID>
      <start>39</start>
      <end>40</end>
      <status>unmodified</status>
      <modifiedWord/>
      <trackRevisions>false</trackRevisions>
    </reviewItem>
    <reviewItem>
      <errorID>e3487845-55ce-416c-80e7-5620daad22f2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4A4747C4</paraID>
      <start>0</start>
      <end>2</end>
      <status>unmodified</status>
      <modifiedWord/>
      <trackRevisions>false</trackRevisions>
    </reviewItem>
    <reviewItem>
      <errorID>54f97029-fa15-427f-b9d6-4e18898f71c5</errorID>
      <errorWord>法人签字</errorWord>
      <group>L1_Word</group>
      <groupName>字词问题</groupName>
      <ability>L2_Typo</ability>
      <abilityName>字词错误</abilityName>
      <candidateList>
        <item>法人代表签字</item>
      </candidateList>
      <explain/>
      <paraID>4A4747C4</paraID>
      <start>44</start>
      <end>48</end>
      <status>unmodified</status>
      <modifiedWord/>
      <trackRevisions>false</trackRevisions>
    </reviewItem>
    <reviewItem>
      <errorID>d6767d19-a918-438f-93f2-5258fb0fc9f9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37D64471</paraID>
      <start>0</start>
      <end>2</end>
      <status>unmodified</status>
      <modifiedWord/>
      <trackRevisions>false</trackRevisions>
    </reviewItem>
    <reviewItem>
      <errorID>6f03b521-0cdc-4df4-8b6a-41e7e51f94e4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71FFC18D</paraID>
      <start>0</start>
      <end>2</end>
      <status>unmodified</status>
      <modifiedWord/>
      <trackRevisions>false</trackRevisions>
    </reviewItem>
    <reviewItem>
      <errorID>491da71b-3df4-47a4-ba22-c3abdf05ad0e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336704D0</paraID>
      <start>0</start>
      <end>2</end>
      <status>unmodified</status>
      <modifiedWord/>
      <trackRevisions>false</trackRevisions>
    </reviewItem>
    <reviewItem>
      <errorID>0d120b56-4289-4b43-a5a3-a3632d513a46</errorID>
      <errorWord>须</errorWord>
      <group>L1_Word</group>
      <groupName>字词问题</groupName>
      <ability>L2_Typo</ability>
      <abilityName>字词错误</abilityName>
      <candidateList>
        <item>须加</item>
      </candidateList>
      <explain/>
      <paraID>336704D0</paraID>
      <start>77</start>
      <end>78</end>
      <status>unmodified</status>
      <modifiedWord/>
      <trackRevisions>false</trackRevisions>
    </reviewItem>
    <reviewItem>
      <errorID>c7a6cda7-e8e9-4a99-b754-ecc16c3fffe6</errorID>
      <errorWord>公章鲜章</errorWord>
      <group>L1_AI</group>
      <groupName>深度校对</groupName>
      <ability>L2_AI_Grammar</ability>
      <abilityName>语法纠错</abilityName>
      <candidateList>
        <item>公章</item>
      </candidateList>
      <explain/>
      <paraID>336704D0</paraID>
      <start>83</start>
      <end>87</end>
      <status>unmodified</status>
      <modifiedWord/>
      <trackRevisions>false</trackRevisions>
    </reviewItem>
    <reviewItem>
      <errorID>b77bd1e9-44cf-46c7-91c2-4ac4a88fed4c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4230C2AE</paraID>
      <start>0</start>
      <end>2</end>
      <status>unmodified</status>
      <modifiedWord/>
      <trackRevisions>false</trackRevisions>
    </reviewItem>
    <reviewItem>
      <errorID>3590a9a6-5446-417d-ba4f-62a935ea230b</errorID>
      <errorWord>公章鲜章</errorWord>
      <group>L1_AI</group>
      <groupName>深度校对</groupName>
      <ability>L2_AI_Grammar</ability>
      <abilityName>语法纠错</abilityName>
      <candidateList>
        <item>公章</item>
      </candidateList>
      <explain/>
      <paraID>4230C2AE</paraID>
      <start>18</start>
      <end>22</end>
      <status>unmodified</status>
      <modifiedWord/>
      <trackRevisions>false</trackRevisions>
    </reviewItem>
    <reviewItem>
      <errorID>0ce89d70-1d9a-447e-bd71-8737836a610c</errorID>
      <errorWord>撤消</errorWord>
      <group>L1_Word</group>
      <groupName>字词问题</groupName>
      <ability>L2_Alias</ability>
      <abilityName>也作/曾用词</abilityName>
      <candidateList>
        <item>撤销</item>
      </candidateList>
      <explain>词汇[撤消]为不规范表述或旧称，其规范书面表述为[撤销]。</explain>
      <paraID>336FADA9</paraID>
      <start>14</start>
      <end>16</end>
      <status>unmodified</status>
      <modifiedWord/>
      <trackRevisions>false</trackRevisions>
    </reviewItem>
    <reviewItem>
      <errorID>d28a21e5-95f1-4c0b-bedd-172329b692ca</errorID>
      <errorWord>不</errorWord>
      <group>L1_Word</group>
      <groupName>字词问题</groupName>
      <ability>L2_Typo</ability>
      <abilityName>字词错误</abilityName>
      <candidateList>
        <item>不符</item>
      </candidateList>
      <explain/>
      <paraID>336FADA9</paraID>
      <start>16</start>
      <end>17</end>
      <status>unmodified</status>
      <modifiedWord/>
      <trackRevisions>false</trackRevisions>
    </reviewItem>
    <reviewItem>
      <errorID>249ec299-81fe-42e2-a131-ca1dc988d45c</errorID>
      <errorWord>报价的</errorWord>
      <group>L1_AI</group>
      <groupName>深度校对</groupName>
      <ability>L2_AI_Grammar</ability>
      <abilityName>语法纠错</abilityName>
      <candidateList>
        <item>报价</item>
      </candidateList>
      <explain/>
      <paraID>498E19E7</paraID>
      <start>18</start>
      <end>21</end>
      <status>unmodified</status>
      <modifiedWord/>
      <trackRevisions>false</trackRevisions>
    </reviewItem>
    <reviewItem>
      <errorID>118855be-15c4-4815-addd-99b29596da69</errorID>
      <errorWord>⑥</errorWord>
      <group>L1_AI</group>
      <groupName>深度校对</groupName>
      <ability>L2_AI_Word</ability>
      <abilityName>字词纠错</abilityName>
      <candidateList>
        <item>⑦</item>
      </candidateList>
      <explain/>
      <paraID>350DD6FF</paraID>
      <start>0</start>
      <end>1</end>
      <status>unmodified</status>
      <modifiedWord/>
      <trackRevisions>false</trackRevisions>
    </reviewItem>
    <reviewItem>
      <errorID>d9ed93e3-e61a-4c2f-ad4d-d3fdbf579e07</errorID>
      <errorWord>附加条件的</errorWord>
      <group>L1_AI</group>
      <groupName>深度校对</groupName>
      <ability>L2_AI_Grammar</ability>
      <abilityName>语法纠错</abilityName>
      <candidateList>
        <item>附加条件</item>
      </candidateList>
      <explain/>
      <paraID>350DD6FF</paraID>
      <start>15</start>
      <end>20</end>
      <status>unmodified</status>
      <modifiedWord/>
      <trackRevisions>false</trackRevisions>
    </reviewItem>
    <reviewItem>
      <errorID>4c658293-371e-415a-9e59-94c0e776702d</errorID>
      <errorWord>法律、法规</errorWord>
      <group>L1_Word</group>
      <groupName>字词问题</groupName>
      <ability>L2_Typo</ability>
      <abilityName>字词错误</abilityName>
      <candidateList>
        <item>法律法规</item>
      </candidateList>
      <explain/>
      <paraID>425D4289</paraID>
      <start>1</start>
      <end>6</end>
      <status>unmodified</status>
      <modifiedWord/>
      <trackRevisions>false</trackRevisions>
    </reviewItem>
    <reviewItem>
      <errorID>f68e3a36-581b-43dc-b2bf-240c945fa278</errorID>
      <errorWord>4、技术要求响应/偏离表（见附件3）</errorWord>
      <group>L1_AI</group>
      <groupName>深度校对</groupName>
      <ability>L2_AI_Title</ability>
      <abilityName>标题检查</abilityName>
      <candidateList/>
      <explain>相同层级标题序号格式前后文不一致。在‘五、比选响应文件格式’下，前文三级标题序号使用‘1.’‘2.’‘3.’，此处使用‘4、’，格式与前文不一致。</explain>
      <paraID>1BD7DA43</paraID>
      <start>0</start>
      <end>18</end>
      <status>unmodified</status>
      <modifiedWord/>
      <trackRevisions>false</trackRevisions>
    </reviewItem>
    <reviewItem>
      <errorID>dbd14070-9a7b-4161-a053-96a86b5da0a1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2987BA4E</paraID>
      <start>0</start>
      <end>2</end>
      <status>unmodified</status>
      <modifiedWord/>
      <trackRevisions>false</trackRevisions>
    </reviewItem>
    <reviewItem>
      <errorID>747d96d3-1778-4232-82dd-1cbc071674c6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15BD1E8B</paraID>
      <start>0</start>
      <end>2</end>
      <status>unmodified</status>
      <modifiedWord/>
      <trackRevisions>false</trackRevisions>
    </reviewItem>
    <reviewItem>
      <errorID>f08deae4-4e94-4c08-a197-48b6f724b665</errorID>
      <errorWord>法人代表</errorWord>
      <group>L1_AI</group>
      <groupName>深度校对</groupName>
      <ability>L2_AI_Word</ability>
      <abilityName>字词纠错</abilityName>
      <candidateList>
        <item>法定代表</item>
      </candidateList>
      <explain/>
      <paraID>15BD1E8B</paraID>
      <start>2</start>
      <end>6</end>
      <status>unmodified</status>
      <modifiedWord/>
      <trackRevisions>false</trackRevisions>
    </reviewItem>
    <reviewItem>
      <errorID>d182f943-866f-465c-9605-331f9a96b57b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2DDCABE6</paraID>
      <start>0</start>
      <end>2</end>
      <status>unmodified</status>
      <modifiedWord/>
      <trackRevisions>false</trackRevisions>
    </reviewItem>
    <reviewItem>
      <errorID>fd90b3b8-3454-4d1b-b534-67798ee14ca0</errorID>
      <errorWord>要求里</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2DDCABE6</paraID>
      <start>25</start>
      <end>28</end>
      <status>unmodified</status>
      <modifiedWord/>
      <trackRevisions>false</trackRevisions>
    </reviewItem>
    <reviewItem>
      <errorID>6ef95a95-76a9-48e3-9ba7-21ab7ebc5e4f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8B820E8</paraID>
      <start>0</start>
      <end>2</end>
      <status>unmodified</status>
      <modifiedWord/>
      <trackRevisions>false</trackRevisions>
    </reviewItem>
    <reviewItem>
      <errorID>25fe76c9-643c-4cfc-a3e9-b592966b7874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21273F16</paraID>
      <start>0</start>
      <end>2</end>
      <status>unmodified</status>
      <modifiedWord/>
      <trackRevisions>false</trackRevisions>
    </reviewItem>
    <reviewItem>
      <errorID>ec9f40ac-e704-45b1-8c48-aaac62bb4a71</errorID>
      <errorWord>法人签字</errorWord>
      <group>L1_Word</group>
      <groupName>字词问题</groupName>
      <ability>L2_Typo</ability>
      <abilityName>字词错误</abilityName>
      <candidateList>
        <item>法人代表签字</item>
      </candidateList>
      <explain/>
      <paraID>21273F16</paraID>
      <start>56</start>
      <end>60</end>
      <status>unmodified</status>
      <modifiedWord/>
      <trackRevisions>false</trackRevisions>
    </reviewItem>
    <reviewItem>
      <errorID>a8a2aeab-6bb1-4265-b029-d45e52ea31f8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590C5736</paraID>
      <start>0</start>
      <end>3</end>
      <status>unmodified</status>
      <modifiedWord/>
      <trackRevisions>false</trackRevisions>
    </reviewItem>
    <reviewItem>
      <errorID>24264c90-d415-4186-82b2-23551ea0b1fb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591C1FA0</paraID>
      <start>0</start>
      <end>3</end>
      <status>unmodified</status>
      <modifiedWord/>
      <trackRevisions>false</trackRevisions>
    </reviewItem>
    <reviewItem>
      <errorID>d96d0ac5-902f-40b8-9eda-79e301161aad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44C0F5ED</paraID>
      <start>0</start>
      <end>3</end>
      <status>unmodified</status>
      <modifiedWord/>
      <trackRevisions>false</trackRevisions>
    </reviewItem>
    <reviewItem>
      <errorID>b6dc1876-b972-40bf-a3f1-10d2912bfcca</errorID>
      <errorWord>并</errorWord>
      <group>L1_AI</group>
      <groupName>深度校对</groupName>
      <ability>L2_AI_Grammar</ability>
      <abilityName>语法纠错</abilityName>
      <candidateList>
        <item>，且</item>
      </candidateList>
      <explain/>
      <paraID>47A12EFE</paraID>
      <start>8</start>
      <end>9</end>
      <status>unmodified</status>
      <modifiedWord/>
      <trackRevisions>false</trackRevisions>
    </reviewItem>
    <reviewItem>
      <errorID>69c30342-e025-42c8-a05a-62493a23909a</errorID>
      <errorWord>(</errorWord>
      <group>L1_Format</group>
      <groupName>格式问题</groupName>
      <ability>L2_HalfPunc</ability>
      <abilityName>全半角检查</abilityName>
      <candidateList>
        <item>（</item>
      </candidateList>
      <explain>文本全半角错误。</explain>
      <paraID>6C8A4274</paraID>
      <start>34</start>
      <end>35</end>
      <status>unmodified</status>
      <modifiedWord/>
      <trackRevisions>false</trackRevisions>
    </reviewItem>
    <reviewItem>
      <errorID>55efc114-a4dd-457f-9010-c31bf2466d77</errorID>
      <errorWord>)</errorWord>
      <group>L1_Format</group>
      <groupName>格式问题</groupName>
      <ability>L2_HalfPunc</ability>
      <abilityName>全半角检查</abilityName>
      <candidateList>
        <item>）</item>
      </candidateList>
      <explain>文本全半角错误。</explain>
      <paraID>6C8A4274</paraID>
      <start>36</start>
      <end>37</end>
      <status>unmodified</status>
      <modifiedWord/>
      <trackRevisions>false</trackRevisions>
    </reviewItem>
    <reviewItem>
      <errorID>e93b4ad7-131b-4d34-8cb4-9b25aedf5a55</errorID>
      <errorWord>(</errorWord>
      <group>L1_Format</group>
      <groupName>格式问题</groupName>
      <ability>L2_HalfPunc</ability>
      <abilityName>全半角检查</abilityName>
      <candidateList>
        <item>（</item>
      </candidateList>
      <explain>文本全半角错误。</explain>
      <paraID>3769D10B</paraID>
      <start>26</start>
      <end>27</end>
      <status>unmodified</status>
      <modifiedWord/>
      <trackRevisions>false</trackRevisions>
    </reviewItem>
    <reviewItem>
      <errorID>ffc1f35f-ff66-4856-b67d-8eb037d35e9a</errorID>
      <errorWord>）</errorWord>
      <group>L1_AI</group>
      <groupName>深度校对</groupName>
      <ability>L2_AI_Punc</ability>
      <abilityName>标点纠错</abilityName>
      <candidateList>
        <item>)</item>
      </candidateList>
      <explain/>
      <paraID>3769D10B</paraID>
      <start>32</start>
      <end>33</end>
      <status>unmodified</status>
      <modifiedWord/>
      <trackRevisions>false</trackRevisions>
    </reviewItem>
    <reviewItem>
      <errorID>9248a87a-8a7a-432f-9d97-eae82862f274</errorID>
      <errorWord>(</errorWord>
      <group>L1_Format</group>
      <groupName>格式问题</groupName>
      <ability>L2_HalfPunc</ability>
      <abilityName>全半角检查</abilityName>
      <candidateList>
        <item>（</item>
      </candidateList>
      <explain>文本全半角错误。</explain>
      <paraID>4018D483</paraID>
      <start>26</start>
      <end>27</end>
      <status>unmodified</status>
      <modifiedWord/>
      <trackRevisions>false</trackRevisions>
    </reviewItem>
    <reviewItem>
      <errorID>4185237d-43f6-477c-8856-f7884b0793ff</errorID>
      <errorWord>(</errorWord>
      <group>L1_Format</group>
      <groupName>格式问题</groupName>
      <ability>L2_HalfPunc</ability>
      <abilityName>全半角检查</abilityName>
      <candidateList>
        <item>（</item>
      </candidateList>
      <explain>文本全半角错误。</explain>
      <paraID>37898AB1</paraID>
      <start>0</start>
      <end>1</end>
      <status>unmodified</status>
      <modifiedWord/>
      <trackRevisions>false</trackRevisions>
    </reviewItem>
    <reviewItem>
      <errorID>9b9017c3-0424-4bda-88b9-36bcfd1141a9</errorID>
      <errorWord>不</errorWord>
      <group>L1_AI</group>
      <groupName>深度校对</groupName>
      <ability>L2_AI_Word</ability>
      <abilityName>字词纠错</abilityName>
      <candidateList>
        <item>未</item>
      </candidateList>
      <explain>〈副〉❶没（跟“已”相对）：尚～成年｜健康仍～恢复。❷不：～便｜～敢苟同｜～可厚非。</explain>
      <paraID>4311A839</paraID>
      <start>31</start>
      <end>32</end>
      <status>unmodified</status>
      <modifiedWord/>
      <trackRevisions>false</trackRevisions>
    </reviewItem>
    <reviewItem>
      <errorID>62cf9a1a-978b-4399-8f34-56030664a4f0</errorID>
      <errorWord>上</errorWord>
      <group>L1_AI</group>
      <groupName>深度校对</groupName>
      <ability>L2_AI_Grammar</ability>
      <abilityName>语法纠错</abilityName>
      <candidateList>
        <item>挂网</item>
      </candidateList>
      <explain/>
      <paraID>4311A839</paraID>
      <start>35</start>
      <end>36</end>
      <status>unmodified</status>
      <modifiedWord/>
      <trackRevisions>false</trackRevisions>
    </reviewItem>
    <reviewItem>
      <errorID>e08331b3-cfb8-4f13-a217-e2ba54a8f1bb</errorID>
      <errorWord>(</errorWord>
      <group>L1_Format</group>
      <groupName>格式问题</groupName>
      <ability>L2_HalfPunc</ability>
      <abilityName>全半角检查</abilityName>
      <candidateList>
        <item>（</item>
      </candidateList>
      <explain>文本全半角错误。</explain>
      <paraID>4711F269</paraID>
      <start>23</start>
      <end>24</end>
      <status>unmodified</status>
      <modifiedWord/>
      <trackRevisions>false</trackRevisions>
    </reviewItem>
    <reviewItem>
      <errorID>d469bd1f-286b-4dd9-a76e-f190c962c3df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5747E7B7</paraID>
      <start>0</start>
      <end>2</end>
      <status>unmodified</status>
      <modifiedWord/>
      <trackRevisions>false</trackRevisions>
    </reviewItem>
    <reviewItem>
      <errorID>5413b2c1-70f6-425b-bd10-33949b96f8b8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7C696C58</paraID>
      <start>0</start>
      <end>2</end>
      <status>unmodified</status>
      <modifiedWord/>
      <trackRevisions>false</trackRevisions>
    </reviewItem>
    <reviewItem>
      <errorID>c92ec148-2a06-4dc8-8684-d1bef4634e4f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15C852C7</paraID>
      <start>0</start>
      <end>2</end>
      <status>unmodified</status>
      <modifiedWord/>
      <trackRevisions>false</trackRevisions>
    </reviewItem>
    <reviewItem>
      <errorID>d03ce442-7ece-4b25-922b-9fc507495d23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6CA472EC</paraID>
      <start>0</start>
      <end>2</end>
      <status>unmodified</status>
      <modifiedWord/>
      <trackRevisions>false</trackRevisions>
    </reviewItem>
    <reviewItem>
      <errorID>7a9b088e-3987-44f1-ac2e-541e7b9ef7f9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1D0B7E65</paraID>
      <start>0</start>
      <end>2</end>
      <status>unmodified</status>
      <modifiedWord/>
      <trackRevisions>false</trackRevisions>
    </reviewItem>
    <reviewItem>
      <errorID>1edd60e4-a463-4b9e-8379-a8a51a85179a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7FFFECC3</paraID>
      <start>0</start>
      <end>2</end>
      <status>unmodified</status>
      <modifiedWord/>
      <trackRevisions>false</trackRevisions>
    </reviewItem>
    <reviewItem>
      <errorID>1249c9b3-d85c-4ee8-af9a-04d47f254465</errorID>
      <errorWord>本次的</errorWord>
      <group>L1_Word</group>
      <groupName>字词问题</groupName>
      <ability>L2_Typo</ability>
      <abilityName>字词错误</abilityName>
      <candidateList>
        <item>本次</item>
      </candidateList>
      <explain/>
      <paraID>4F344697</paraID>
      <start>39</start>
      <end>42</end>
      <status>unmodified</status>
      <modifiedWord/>
      <trackRevisions>false</trackRevisions>
    </reviewItem>
    <reviewItem>
      <errorID>748f0cb1-cdfa-4d2e-a858-9d936fb05b42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73854A6A</paraID>
      <start>0</start>
      <end>2</end>
      <status>unmodified</status>
      <modifiedWord/>
      <trackRevisions>false</trackRevisions>
    </reviewItem>
    <reviewItem>
      <errorID>061029ce-e6f7-4aec-bf5b-ae3bec35577c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4D3734FB</paraID>
      <start>0</start>
      <end>2</end>
      <status>unmodified</status>
      <modifiedWord/>
      <trackRevisions>false</trackRevisions>
    </reviewItem>
    <reviewItem>
      <errorID>f050a70e-4a10-490a-be43-8a761bfcc7b1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2708DC57</paraID>
      <start>0</start>
      <end>2</end>
      <status>unmodified</status>
      <modifiedWord/>
      <trackRevisions>false</trackRevisions>
    </reviewItem>
    <reviewItem>
      <errorID>873f3984-6254-48a1-8840-c15c3826d22c</errorID>
      <errorWord>,</errorWord>
      <group>L1_Format</group>
      <groupName>格式问题</groupName>
      <ability>L2_HalfPunc</ability>
      <abilityName>全半角检查</abilityName>
      <candidateList>
        <item>，</item>
      </candidateList>
      <explain>文本全半角错误。</explain>
      <paraID>2708DC57</paraID>
      <start>23</start>
      <end>24</end>
      <status>unmodified</status>
      <modifiedWord/>
      <trackRevisions>false</trackRevisions>
    </reviewItem>
    <reviewItem>
      <errorID>1d095bd3-03d2-44e3-beeb-78f6ef4ac7f2</errorID>
      <errorWord>,</errorWord>
      <group>L1_Format</group>
      <groupName>格式问题</groupName>
      <ability>L2_HalfPunc</ability>
      <abilityName>全半角检查</abilityName>
      <candidateList>
        <item>，</item>
      </candidateList>
      <explain>文本全半角错误。</explain>
      <paraID>7690BCE7</paraID>
      <start>41</start>
      <end>42</end>
      <status>unmodified</status>
      <modifiedWord/>
      <trackRevisions>false</trackRevisions>
    </reviewItem>
    <reviewItem>
      <errorID>f83c0388-32da-4451-9230-17eb3d2fce61</errorID>
      <errorWord>法人签字</errorWord>
      <group>L1_Word</group>
      <groupName>字词问题</groupName>
      <ability>L2_Typo</ability>
      <abilityName>字词错误</abilityName>
      <candidateList>
        <item>法人代表签字</item>
      </candidateList>
      <explain/>
      <paraID>3AC1943D</paraID>
      <start>60</start>
      <end>64</end>
      <status>unmodified</status>
      <modifiedWord/>
      <trackRevisions>false</trackRevisions>
    </reviewItem>
    <reviewItem>
      <errorID>7c0d0aac-726c-47ce-b40c-904f7ec2e920</errorID>
      <errorWord>，</errorWord>
      <group>L1_Word</group>
      <groupName>字词问题</groupName>
      <ability>L2_Typo</ability>
      <abilityName>字词错误</abilityName>
      <candidateList>
        <item>，对</item>
      </candidateList>
      <explain/>
      <paraID>4E7C9684</paraID>
      <start>74</start>
      <end>75</end>
      <status>unmodified</status>
      <modifiedWord/>
      <trackRevisions>false</trackRevisions>
    </reviewItem>
    <reviewItem>
      <errorID>43526a66-7b6b-4974-bd16-b6afb98bc990</errorID>
      <errorWord>，由</errorWord>
      <group>L1_Word</group>
      <groupName>字词问题</groupName>
      <ability>L2_Typo</ability>
      <abilityName>字词错误</abilityName>
      <candidateList>
        <item>，</item>
      </candidateList>
      <explain/>
      <paraID>4E7C9684</paraID>
      <start>105</start>
      <end>107</end>
      <status>unmodified</status>
      <modifiedWord/>
      <trackRevisions>false</trackRevisions>
    </reviewItem>
    <reviewItem>
      <errorID>84367258-f513-47b2-9ca1-a27bb73c6260</errorID>
      <errorWord>签定</errorWord>
      <group>L1_Word</group>
      <groupName>字词问题</groupName>
      <ability>L2_Typo</ability>
      <abilityName>字词错误</abilityName>
      <candidateList>
        <item>签订</item>
      </candidateList>
      <explain>存在发音相同字词的误用。</explain>
      <paraID>162E9111</paraID>
      <start>9</start>
      <end>11</end>
      <status>unmodified</status>
      <modifiedWord/>
      <trackRevisions>false</trackRevisions>
    </reviewItem>
    <reviewItem>
      <errorID>34fc9b56-989b-4a0b-89e4-e32aef61acd4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22AEFD35</paraID>
      <start>48</start>
      <end>50</end>
      <status>unmodified</status>
      <modifiedWord/>
      <trackRevisions>false</trackRevisions>
    </reviewItem>
    <reviewItem>
      <errorID>827c3a8b-98c6-4630-b345-6be9319a1568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22AEFD35</paraID>
      <start>55</start>
      <end>57</end>
      <status>unmodified</status>
      <modifiedWord/>
      <trackRevisions>false</trackRevisions>
    </reviewItem>
    <reviewItem>
      <errorID>fcb41636-e211-459f-8724-2a0d53cf1b4a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F3F3EA9</paraID>
      <start>35</start>
      <end>37</end>
      <status>unmodified</status>
      <modifiedWord/>
      <trackRevisions>false</trackRevisions>
    </reviewItem>
    <reviewItem>
      <errorID>3918eaee-7e0c-4f7b-a515-cfc20bd11473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F3F3EA9</paraID>
      <start>42</start>
      <end>44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617459-30d0-4758-aea1-27d8e8d7edac}">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19</Pages>
  <Words>6933</Words>
  <Characters>7312</Characters>
  <Lines>30</Lines>
  <Paragraphs>8</Paragraphs>
  <TotalTime>0</TotalTime>
  <ScaleCrop>false</ScaleCrop>
  <LinksUpToDate>false</LinksUpToDate>
  <CharactersWithSpaces>7851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2017-02-21T08:21:00Z</dcterms:created>
  <dc:creator>user</dc:creator>
  <cp:lastModifiedBy>唐云</cp:lastModifiedBy>
  <cp:lastPrinted>2025-01-09T00:59:00Z</cp:lastPrinted>
  <dcterms:modified xsi:type="dcterms:W3CDTF">2026-09-19T14:00:43Z</dcterms:modified>
  <dc:title>检验科质控品要求</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26A84D2F58DD4D2DA8DE8B2484866AE1_13</vt:lpwstr>
  </property>
  <property fmtid="{D5CDD505-2E9C-101B-9397-08002B2CF9AE}" pid="4" name="KSOTemplateDocerSaveRecord">
    <vt:lpwstr>eyJoZGlkIjoiMzEwNTM5NzYwMDRjMzkwZTVkZjY2ODkwMGIxNGU0OTUiLCJ1c2VySWQiOiIyMzA4ODcwMjgifQ==</vt:lpwstr>
  </property>
</Properties>
</file>